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94CEB" w14:textId="6EC258D5" w:rsidR="00C66564" w:rsidRPr="00C66564" w:rsidRDefault="009C129B" w:rsidP="00736EEF">
      <w:pPr>
        <w:spacing w:line="480" w:lineRule="auto"/>
        <w:jc w:val="center"/>
        <w:rPr>
          <w:rFonts w:ascii="Times New Roman" w:hAnsi="Times New Roman"/>
          <w:b/>
        </w:rPr>
      </w:pPr>
      <w:r>
        <w:rPr>
          <w:rFonts w:ascii="Times New Roman" w:hAnsi="Times New Roman"/>
          <w:b/>
        </w:rPr>
        <w:t>Humble wrestling</w:t>
      </w:r>
      <w:r w:rsidR="00CB43FD">
        <w:rPr>
          <w:rFonts w:ascii="Times New Roman" w:hAnsi="Times New Roman"/>
          <w:b/>
        </w:rPr>
        <w:t>:</w:t>
      </w:r>
    </w:p>
    <w:p w14:paraId="2F888234" w14:textId="3D8AB8AE" w:rsidR="00C66564" w:rsidRDefault="00805CEB" w:rsidP="00736EEF">
      <w:pPr>
        <w:spacing w:line="480" w:lineRule="auto"/>
        <w:jc w:val="center"/>
        <w:rPr>
          <w:rFonts w:ascii="Times New Roman" w:hAnsi="Times New Roman"/>
        </w:rPr>
      </w:pPr>
      <w:r>
        <w:rPr>
          <w:rFonts w:ascii="Times New Roman" w:hAnsi="Times New Roman"/>
          <w:b/>
        </w:rPr>
        <w:t>Bringing a</w:t>
      </w:r>
      <w:r w:rsidR="00483D18" w:rsidRPr="00C66564">
        <w:rPr>
          <w:rFonts w:ascii="Times New Roman" w:hAnsi="Times New Roman"/>
          <w:b/>
        </w:rPr>
        <w:t>ffect</w:t>
      </w:r>
      <w:r w:rsidR="00CB43FD">
        <w:rPr>
          <w:rFonts w:ascii="Times New Roman" w:hAnsi="Times New Roman"/>
          <w:b/>
        </w:rPr>
        <w:t xml:space="preserve"> and assemblage</w:t>
      </w:r>
      <w:r w:rsidR="00483D18" w:rsidRPr="00C66564">
        <w:rPr>
          <w:rFonts w:ascii="Times New Roman" w:hAnsi="Times New Roman"/>
          <w:b/>
        </w:rPr>
        <w:t xml:space="preserve"> </w:t>
      </w:r>
      <w:r w:rsidR="00483D18">
        <w:rPr>
          <w:rFonts w:ascii="Times New Roman" w:hAnsi="Times New Roman"/>
          <w:b/>
        </w:rPr>
        <w:t xml:space="preserve">theory </w:t>
      </w:r>
      <w:r>
        <w:rPr>
          <w:rFonts w:ascii="Times New Roman" w:hAnsi="Times New Roman"/>
          <w:b/>
        </w:rPr>
        <w:t>to</w:t>
      </w:r>
      <w:r w:rsidR="00483D18" w:rsidRPr="00C66564">
        <w:rPr>
          <w:rFonts w:ascii="Times New Roman" w:hAnsi="Times New Roman"/>
          <w:b/>
        </w:rPr>
        <w:t xml:space="preserve"> social justice </w:t>
      </w:r>
      <w:r w:rsidR="00483D18">
        <w:rPr>
          <w:rFonts w:ascii="Times New Roman" w:hAnsi="Times New Roman"/>
          <w:b/>
        </w:rPr>
        <w:t xml:space="preserve">teacher </w:t>
      </w:r>
      <w:r w:rsidR="00483D18" w:rsidRPr="00C66564">
        <w:rPr>
          <w:rFonts w:ascii="Times New Roman" w:hAnsi="Times New Roman"/>
          <w:b/>
        </w:rPr>
        <w:t>education</w:t>
      </w:r>
    </w:p>
    <w:p w14:paraId="22F7CC86" w14:textId="2408E52D" w:rsidR="00C66564" w:rsidRDefault="00C66564" w:rsidP="00736EEF">
      <w:pPr>
        <w:spacing w:line="480" w:lineRule="auto"/>
        <w:jc w:val="center"/>
        <w:rPr>
          <w:rFonts w:ascii="Times New Roman" w:hAnsi="Times New Roman"/>
        </w:rPr>
      </w:pPr>
      <w:r>
        <w:rPr>
          <w:rFonts w:ascii="Times New Roman" w:hAnsi="Times New Roman"/>
        </w:rPr>
        <w:t>Lee Airton</w:t>
      </w:r>
    </w:p>
    <w:p w14:paraId="539A96DD" w14:textId="77777777" w:rsidR="00736EEF" w:rsidRDefault="00736EEF" w:rsidP="00437919">
      <w:pPr>
        <w:jc w:val="center"/>
        <w:rPr>
          <w:rFonts w:ascii="Times New Roman" w:hAnsi="Times New Roman" w:cs="Times New Roman"/>
          <w:b/>
        </w:rPr>
      </w:pPr>
    </w:p>
    <w:p w14:paraId="001334BA" w14:textId="0B83FE2E" w:rsidR="0045615A" w:rsidRDefault="003A343D" w:rsidP="003A343D">
      <w:pPr>
        <w:jc w:val="center"/>
        <w:rPr>
          <w:rFonts w:ascii="Times New Roman" w:hAnsi="Times New Roman" w:cs="Times New Roman"/>
        </w:rPr>
      </w:pPr>
      <w:r>
        <w:rPr>
          <w:rFonts w:ascii="Times New Roman" w:hAnsi="Times New Roman" w:cs="Times New Roman"/>
          <w:b/>
        </w:rPr>
        <w:t>In</w:t>
      </w:r>
      <w:r w:rsidR="0045615A">
        <w:rPr>
          <w:rFonts w:ascii="Times New Roman" w:hAnsi="Times New Roman" w:cs="Times New Roman"/>
          <w:b/>
        </w:rPr>
        <w:t>troduction</w:t>
      </w:r>
      <w:r w:rsidR="0008267B">
        <w:rPr>
          <w:rFonts w:ascii="Times New Roman" w:hAnsi="Times New Roman" w:cs="Times New Roman"/>
          <w:b/>
        </w:rPr>
        <w:t xml:space="preserve">: Teacher Education </w:t>
      </w:r>
      <w:r w:rsidR="00FB55CE">
        <w:rPr>
          <w:rFonts w:ascii="Times New Roman" w:hAnsi="Times New Roman" w:cs="Times New Roman"/>
          <w:b/>
        </w:rPr>
        <w:t>Labors to</w:t>
      </w:r>
      <w:r w:rsidR="0008267B">
        <w:rPr>
          <w:rFonts w:ascii="Times New Roman" w:hAnsi="Times New Roman" w:cs="Times New Roman"/>
          <w:b/>
        </w:rPr>
        <w:t xml:space="preserve"> </w:t>
      </w:r>
      <w:r w:rsidR="00FB55CE">
        <w:rPr>
          <w:rFonts w:ascii="Times New Roman" w:hAnsi="Times New Roman" w:cs="Times New Roman"/>
          <w:b/>
        </w:rPr>
        <w:t>Change the World</w:t>
      </w:r>
    </w:p>
    <w:p w14:paraId="091861E3" w14:textId="77777777" w:rsidR="0045615A" w:rsidRDefault="0045615A" w:rsidP="001106FA">
      <w:pPr>
        <w:rPr>
          <w:rFonts w:ascii="Times New Roman" w:hAnsi="Times New Roman" w:cs="Times New Roman"/>
        </w:rPr>
      </w:pPr>
    </w:p>
    <w:p w14:paraId="3C621A17" w14:textId="77777777" w:rsidR="00764D3A" w:rsidRDefault="0008267B" w:rsidP="00040605">
      <w:pPr>
        <w:widowControl w:val="0"/>
        <w:autoSpaceDE w:val="0"/>
        <w:autoSpaceDN w:val="0"/>
        <w:adjustRightInd w:val="0"/>
        <w:spacing w:line="480" w:lineRule="auto"/>
        <w:ind w:firstLine="709"/>
        <w:rPr>
          <w:rFonts w:ascii="Times New Roman" w:hAnsi="Times New Roman" w:cs="Times New Roman"/>
        </w:rPr>
      </w:pPr>
      <w:r w:rsidRPr="0008267B">
        <w:rPr>
          <w:rFonts w:ascii="Times New Roman" w:hAnsi="Times New Roman" w:cs="Times New Roman"/>
        </w:rPr>
        <w:t>Across North America, university-based teacher education programs make space in their curricula for what is variably referred to as diversity, equity or social justice</w:t>
      </w:r>
      <w:r w:rsidR="0006352C">
        <w:rPr>
          <w:rFonts w:ascii="Times New Roman" w:hAnsi="Times New Roman" w:cs="Times New Roman"/>
        </w:rPr>
        <w:t xml:space="preserve"> content</w:t>
      </w:r>
      <w:r w:rsidRPr="0008267B">
        <w:rPr>
          <w:rFonts w:ascii="Times New Roman" w:hAnsi="Times New Roman" w:cs="Times New Roman"/>
        </w:rPr>
        <w:t>. At work here are teacher educators: faculty, whether tenure-stream or adjunct, many of whom connect their work to the broader field of social justice teacher education or SJTE.</w:t>
      </w:r>
      <w:r>
        <w:rPr>
          <w:rFonts w:ascii="Times New Roman" w:hAnsi="Times New Roman" w:cs="Times New Roman"/>
        </w:rPr>
        <w:t xml:space="preserve"> The </w:t>
      </w:r>
      <w:r w:rsidR="005D3E94">
        <w:rPr>
          <w:rFonts w:ascii="Times New Roman" w:hAnsi="Times New Roman" w:cs="Times New Roman"/>
        </w:rPr>
        <w:t xml:space="preserve">end </w:t>
      </w:r>
      <w:r>
        <w:rPr>
          <w:rFonts w:ascii="Times New Roman" w:hAnsi="Times New Roman" w:cs="Times New Roman"/>
        </w:rPr>
        <w:t xml:space="preserve">goal of SJTE practitioners and the field as a whole is, simply, </w:t>
      </w:r>
      <w:r w:rsidR="0021613C">
        <w:rPr>
          <w:rFonts w:ascii="Times New Roman" w:hAnsi="Times New Roman" w:cs="Times New Roman"/>
        </w:rPr>
        <w:t>changing</w:t>
      </w:r>
      <w:r>
        <w:rPr>
          <w:rFonts w:ascii="Times New Roman" w:hAnsi="Times New Roman" w:cs="Times New Roman"/>
        </w:rPr>
        <w:t xml:space="preserve"> the world</w:t>
      </w:r>
      <w:r w:rsidR="00040605">
        <w:rPr>
          <w:rFonts w:ascii="Times New Roman" w:hAnsi="Times New Roman" w:cs="Times New Roman"/>
        </w:rPr>
        <w:t>.</w:t>
      </w:r>
      <w:r w:rsidR="005724E7">
        <w:rPr>
          <w:rFonts w:ascii="Times New Roman" w:hAnsi="Times New Roman" w:cs="Times New Roman"/>
        </w:rPr>
        <w:t xml:space="preserve"> </w:t>
      </w:r>
      <w:r>
        <w:rPr>
          <w:rFonts w:ascii="Times New Roman" w:hAnsi="Times New Roman" w:cs="Times New Roman"/>
        </w:rPr>
        <w:t>In twenty years of writing by SJTE field leaders, world changing is ontologically constructed in relation to two long-standing demographic divides in</w:t>
      </w:r>
      <w:r w:rsidR="00D30646">
        <w:rPr>
          <w:rFonts w:ascii="Times New Roman" w:hAnsi="Times New Roman" w:cs="Times New Roman"/>
        </w:rPr>
        <w:t xml:space="preserve"> North </w:t>
      </w:r>
      <w:r>
        <w:rPr>
          <w:rFonts w:ascii="Times New Roman" w:hAnsi="Times New Roman" w:cs="Times New Roman"/>
        </w:rPr>
        <w:t xml:space="preserve">American public </w:t>
      </w:r>
      <w:r w:rsidR="00D30646">
        <w:rPr>
          <w:rFonts w:ascii="Times New Roman" w:hAnsi="Times New Roman" w:cs="Times New Roman"/>
        </w:rPr>
        <w:t>schools</w:t>
      </w:r>
      <w:r w:rsidR="0060291F">
        <w:rPr>
          <w:rFonts w:ascii="Times New Roman" w:hAnsi="Times New Roman" w:cs="Times New Roman"/>
        </w:rPr>
        <w:t xml:space="preserve"> (see Airton, 2014)</w:t>
      </w:r>
      <w:r>
        <w:rPr>
          <w:rFonts w:ascii="Times New Roman" w:hAnsi="Times New Roman" w:cs="Times New Roman"/>
        </w:rPr>
        <w:t>. First, students</w:t>
      </w:r>
      <w:r w:rsidRPr="00D30055">
        <w:rPr>
          <w:rFonts w:ascii="Times New Roman" w:hAnsi="Times New Roman" w:cs="Times New Roman"/>
        </w:rPr>
        <w:t xml:space="preserve"> of colour are becoming the majority</w:t>
      </w:r>
      <w:r>
        <w:rPr>
          <w:rFonts w:ascii="Times New Roman" w:hAnsi="Times New Roman" w:cs="Times New Roman"/>
        </w:rPr>
        <w:t xml:space="preserve"> in many school districts </w:t>
      </w:r>
      <w:r w:rsidRPr="00D30055">
        <w:rPr>
          <w:rFonts w:ascii="Times New Roman" w:hAnsi="Times New Roman" w:cs="Times New Roman"/>
        </w:rPr>
        <w:t xml:space="preserve">but are overwhelmingly taught by white, </w:t>
      </w:r>
      <w:r>
        <w:rPr>
          <w:rFonts w:ascii="Times New Roman" w:hAnsi="Times New Roman" w:cs="Times New Roman"/>
        </w:rPr>
        <w:t xml:space="preserve">monocultural, </w:t>
      </w:r>
      <w:r w:rsidRPr="00D30055">
        <w:rPr>
          <w:rFonts w:ascii="Times New Roman" w:hAnsi="Times New Roman" w:cs="Times New Roman"/>
        </w:rPr>
        <w:t>monolingual, midd</w:t>
      </w:r>
      <w:r>
        <w:rPr>
          <w:rFonts w:ascii="Times New Roman" w:hAnsi="Times New Roman" w:cs="Times New Roman"/>
        </w:rPr>
        <w:t xml:space="preserve">le-class women. Second, </w:t>
      </w:r>
      <w:r w:rsidRPr="00D30055">
        <w:rPr>
          <w:rFonts w:ascii="Times New Roman" w:hAnsi="Times New Roman" w:cs="Times New Roman"/>
        </w:rPr>
        <w:t xml:space="preserve">white </w:t>
      </w:r>
      <w:r>
        <w:rPr>
          <w:rFonts w:ascii="Times New Roman" w:hAnsi="Times New Roman" w:cs="Times New Roman"/>
        </w:rPr>
        <w:t>student</w:t>
      </w:r>
      <w:r w:rsidRPr="00D30055">
        <w:rPr>
          <w:rFonts w:ascii="Times New Roman" w:hAnsi="Times New Roman" w:cs="Times New Roman"/>
        </w:rPr>
        <w:t xml:space="preserve">s </w:t>
      </w:r>
      <w:r>
        <w:rPr>
          <w:rFonts w:ascii="Times New Roman" w:hAnsi="Times New Roman" w:cs="Times New Roman"/>
        </w:rPr>
        <w:t>consistently receive higher scores than</w:t>
      </w:r>
      <w:r w:rsidRPr="00D30055">
        <w:rPr>
          <w:rFonts w:ascii="Times New Roman" w:hAnsi="Times New Roman" w:cs="Times New Roman"/>
        </w:rPr>
        <w:t xml:space="preserve"> students of colour </w:t>
      </w:r>
      <w:r>
        <w:rPr>
          <w:rFonts w:ascii="Times New Roman" w:hAnsi="Times New Roman" w:cs="Times New Roman"/>
        </w:rPr>
        <w:t xml:space="preserve">on </w:t>
      </w:r>
      <w:r w:rsidRPr="00D30055">
        <w:rPr>
          <w:rFonts w:ascii="Times New Roman" w:hAnsi="Times New Roman" w:cs="Times New Roman"/>
        </w:rPr>
        <w:t>standardized literacy and numeracy tests</w:t>
      </w:r>
      <w:r>
        <w:rPr>
          <w:rFonts w:ascii="Times New Roman" w:hAnsi="Times New Roman" w:cs="Times New Roman"/>
        </w:rPr>
        <w:t xml:space="preserve">. For SJTE, ‘changing the world’ means narrowing these divides </w:t>
      </w:r>
      <w:r w:rsidRPr="004707AE">
        <w:rPr>
          <w:rFonts w:ascii="Times New Roman" w:hAnsi="Times New Roman" w:cs="Times New Roman"/>
        </w:rPr>
        <w:t xml:space="preserve">by increasing the enrolment </w:t>
      </w:r>
      <w:r>
        <w:rPr>
          <w:rFonts w:ascii="Times New Roman" w:hAnsi="Times New Roman" w:cs="Times New Roman"/>
        </w:rPr>
        <w:t xml:space="preserve">and retention of </w:t>
      </w:r>
      <w:r w:rsidR="00506670">
        <w:rPr>
          <w:rFonts w:ascii="Times New Roman" w:hAnsi="Times New Roman" w:cs="Times New Roman"/>
        </w:rPr>
        <w:t>people</w:t>
      </w:r>
      <w:r w:rsidR="00A4163A">
        <w:rPr>
          <w:rFonts w:ascii="Times New Roman" w:hAnsi="Times New Roman" w:cs="Times New Roman"/>
        </w:rPr>
        <w:t xml:space="preserve"> from</w:t>
      </w:r>
      <w:r w:rsidR="00506670">
        <w:rPr>
          <w:rFonts w:ascii="Times New Roman" w:hAnsi="Times New Roman" w:cs="Times New Roman"/>
        </w:rPr>
        <w:t xml:space="preserve"> underrepresented groups</w:t>
      </w:r>
      <w:r>
        <w:rPr>
          <w:rFonts w:ascii="Times New Roman" w:hAnsi="Times New Roman" w:cs="Times New Roman"/>
        </w:rPr>
        <w:t xml:space="preserve"> in the teaching profession, and by</w:t>
      </w:r>
      <w:r w:rsidR="00506670">
        <w:rPr>
          <w:rFonts w:ascii="Times New Roman" w:hAnsi="Times New Roman" w:cs="Times New Roman"/>
        </w:rPr>
        <w:t xml:space="preserve"> preparing all teachers </w:t>
      </w:r>
      <w:r>
        <w:rPr>
          <w:rFonts w:ascii="Times New Roman" w:hAnsi="Times New Roman" w:cs="Times New Roman"/>
        </w:rPr>
        <w:t>for</w:t>
      </w:r>
      <w:r w:rsidR="0021613C">
        <w:rPr>
          <w:rFonts w:ascii="Times New Roman" w:hAnsi="Times New Roman" w:cs="Times New Roman"/>
        </w:rPr>
        <w:t xml:space="preserve"> a more </w:t>
      </w:r>
      <w:r>
        <w:rPr>
          <w:rFonts w:ascii="Times New Roman" w:hAnsi="Times New Roman" w:cs="Times New Roman"/>
        </w:rPr>
        <w:t xml:space="preserve">equitable classroom practice. </w:t>
      </w:r>
      <w:r w:rsidR="00764D3A">
        <w:rPr>
          <w:rFonts w:ascii="Times New Roman" w:hAnsi="Times New Roman" w:cs="Times New Roman"/>
        </w:rPr>
        <w:t>The demographic divides are,</w:t>
      </w:r>
      <w:r w:rsidR="008E6D76">
        <w:rPr>
          <w:rFonts w:ascii="Times New Roman" w:hAnsi="Times New Roman" w:cs="Times New Roman"/>
        </w:rPr>
        <w:t xml:space="preserve"> however, far removed in space, </w:t>
      </w:r>
      <w:r w:rsidR="00ED3E62">
        <w:rPr>
          <w:rFonts w:ascii="Times New Roman" w:hAnsi="Times New Roman" w:cs="Times New Roman"/>
        </w:rPr>
        <w:t xml:space="preserve">time </w:t>
      </w:r>
      <w:r w:rsidR="008E6D76">
        <w:rPr>
          <w:rFonts w:ascii="Times New Roman" w:hAnsi="Times New Roman" w:cs="Times New Roman"/>
        </w:rPr>
        <w:t xml:space="preserve">and scale </w:t>
      </w:r>
      <w:r w:rsidR="00ED3E62">
        <w:rPr>
          <w:rFonts w:ascii="Times New Roman" w:hAnsi="Times New Roman" w:cs="Times New Roman"/>
        </w:rPr>
        <w:t xml:space="preserve">from the </w:t>
      </w:r>
      <w:r w:rsidR="00764D3A">
        <w:rPr>
          <w:rFonts w:ascii="Times New Roman" w:hAnsi="Times New Roman" w:cs="Times New Roman"/>
        </w:rPr>
        <w:t>rooms</w:t>
      </w:r>
      <w:r w:rsidR="00ED3E62">
        <w:rPr>
          <w:rFonts w:ascii="Times New Roman" w:hAnsi="Times New Roman" w:cs="Times New Roman"/>
        </w:rPr>
        <w:t xml:space="preserve"> </w:t>
      </w:r>
      <w:r w:rsidR="0021613C">
        <w:rPr>
          <w:rFonts w:ascii="Times New Roman" w:hAnsi="Times New Roman" w:cs="Times New Roman"/>
        </w:rPr>
        <w:t>in</w:t>
      </w:r>
      <w:r w:rsidR="00ED3E62">
        <w:rPr>
          <w:rFonts w:ascii="Times New Roman" w:hAnsi="Times New Roman" w:cs="Times New Roman"/>
        </w:rPr>
        <w:t xml:space="preserve"> which SJTE </w:t>
      </w:r>
      <w:r w:rsidR="007456BA">
        <w:rPr>
          <w:rFonts w:ascii="Times New Roman" w:hAnsi="Times New Roman" w:cs="Times New Roman"/>
        </w:rPr>
        <w:t xml:space="preserve">actually </w:t>
      </w:r>
      <w:r w:rsidR="00ED3E62">
        <w:rPr>
          <w:rFonts w:ascii="Times New Roman" w:hAnsi="Times New Roman" w:cs="Times New Roman"/>
        </w:rPr>
        <w:t xml:space="preserve">takes place. </w:t>
      </w:r>
      <w:r w:rsidR="00040605">
        <w:rPr>
          <w:rFonts w:ascii="Times New Roman" w:hAnsi="Times New Roman" w:cs="Times New Roman"/>
        </w:rPr>
        <w:t>With no access to the outcome</w:t>
      </w:r>
      <w:r w:rsidR="00764D3A">
        <w:rPr>
          <w:rFonts w:ascii="Times New Roman" w:hAnsi="Times New Roman" w:cs="Times New Roman"/>
        </w:rPr>
        <w:t>s</w:t>
      </w:r>
      <w:r w:rsidR="00040605">
        <w:rPr>
          <w:rFonts w:ascii="Times New Roman" w:hAnsi="Times New Roman" w:cs="Times New Roman"/>
        </w:rPr>
        <w:t xml:space="preserve"> </w:t>
      </w:r>
      <w:r w:rsidR="0047654A">
        <w:rPr>
          <w:rFonts w:ascii="Times New Roman" w:hAnsi="Times New Roman" w:cs="Times New Roman"/>
        </w:rPr>
        <w:t>nominally defining</w:t>
      </w:r>
      <w:r w:rsidR="00040605">
        <w:rPr>
          <w:rFonts w:ascii="Times New Roman" w:hAnsi="Times New Roman" w:cs="Times New Roman"/>
        </w:rPr>
        <w:t xml:space="preserve"> </w:t>
      </w:r>
      <w:r w:rsidR="0047654A">
        <w:rPr>
          <w:rFonts w:ascii="Times New Roman" w:hAnsi="Times New Roman" w:cs="Times New Roman"/>
        </w:rPr>
        <w:t xml:space="preserve">and uniting </w:t>
      </w:r>
      <w:r w:rsidR="00040605">
        <w:rPr>
          <w:rFonts w:ascii="Times New Roman" w:hAnsi="Times New Roman" w:cs="Times New Roman"/>
        </w:rPr>
        <w:t xml:space="preserve">this branch of </w:t>
      </w:r>
      <w:r w:rsidR="00413742">
        <w:rPr>
          <w:rFonts w:ascii="Times New Roman" w:hAnsi="Times New Roman" w:cs="Times New Roman"/>
        </w:rPr>
        <w:t xml:space="preserve">teacher education, </w:t>
      </w:r>
      <w:r w:rsidR="00506670">
        <w:rPr>
          <w:rFonts w:ascii="Times New Roman" w:hAnsi="Times New Roman" w:cs="Times New Roman"/>
        </w:rPr>
        <w:t xml:space="preserve">then, </w:t>
      </w:r>
      <w:r w:rsidR="00413742">
        <w:rPr>
          <w:rFonts w:ascii="Times New Roman" w:hAnsi="Times New Roman" w:cs="Times New Roman"/>
        </w:rPr>
        <w:t>h</w:t>
      </w:r>
      <w:r w:rsidR="00ED3E62">
        <w:rPr>
          <w:rFonts w:ascii="Times New Roman" w:hAnsi="Times New Roman" w:cs="Times New Roman"/>
        </w:rPr>
        <w:t xml:space="preserve">ow </w:t>
      </w:r>
      <w:r w:rsidR="00506670">
        <w:rPr>
          <w:rFonts w:ascii="Times New Roman" w:hAnsi="Times New Roman" w:cs="Times New Roman"/>
        </w:rPr>
        <w:t xml:space="preserve">do </w:t>
      </w:r>
      <w:r w:rsidR="00413742">
        <w:rPr>
          <w:rFonts w:ascii="Times New Roman" w:hAnsi="Times New Roman" w:cs="Times New Roman"/>
        </w:rPr>
        <w:t>SJTE practitioner</w:t>
      </w:r>
      <w:r w:rsidR="00506670">
        <w:rPr>
          <w:rFonts w:ascii="Times New Roman" w:hAnsi="Times New Roman" w:cs="Times New Roman"/>
        </w:rPr>
        <w:t>s</w:t>
      </w:r>
      <w:r w:rsidR="00ED3E62">
        <w:rPr>
          <w:rFonts w:ascii="Times New Roman" w:hAnsi="Times New Roman" w:cs="Times New Roman"/>
        </w:rPr>
        <w:t xml:space="preserve"> know</w:t>
      </w:r>
      <w:r w:rsidR="0021613C">
        <w:rPr>
          <w:rFonts w:ascii="Times New Roman" w:hAnsi="Times New Roman" w:cs="Times New Roman"/>
        </w:rPr>
        <w:t xml:space="preserve"> </w:t>
      </w:r>
      <w:r w:rsidR="006C1510">
        <w:rPr>
          <w:rFonts w:ascii="Times New Roman" w:hAnsi="Times New Roman" w:cs="Times New Roman"/>
        </w:rPr>
        <w:t>if they are doing the work</w:t>
      </w:r>
      <w:r w:rsidR="00ED3E62">
        <w:rPr>
          <w:rFonts w:ascii="Times New Roman" w:hAnsi="Times New Roman" w:cs="Times New Roman"/>
        </w:rPr>
        <w:t xml:space="preserve"> </w:t>
      </w:r>
      <w:r w:rsidR="006C1510">
        <w:rPr>
          <w:rFonts w:ascii="Times New Roman" w:hAnsi="Times New Roman" w:cs="Times New Roman"/>
        </w:rPr>
        <w:t>well or</w:t>
      </w:r>
      <w:r w:rsidR="00ED3E62">
        <w:rPr>
          <w:rFonts w:ascii="Times New Roman" w:hAnsi="Times New Roman" w:cs="Times New Roman"/>
        </w:rPr>
        <w:t xml:space="preserve"> badly</w:t>
      </w:r>
      <w:r w:rsidR="00764D3A">
        <w:rPr>
          <w:rFonts w:ascii="Times New Roman" w:hAnsi="Times New Roman" w:cs="Times New Roman"/>
        </w:rPr>
        <w:t>?</w:t>
      </w:r>
    </w:p>
    <w:p w14:paraId="1108D881" w14:textId="1A8FC23E" w:rsidR="0008267B" w:rsidRDefault="00ED3E62" w:rsidP="00040605">
      <w:pPr>
        <w:widowControl w:val="0"/>
        <w:autoSpaceDE w:val="0"/>
        <w:autoSpaceDN w:val="0"/>
        <w:adjustRightInd w:val="0"/>
        <w:spacing w:line="480" w:lineRule="auto"/>
        <w:ind w:firstLine="709"/>
        <w:rPr>
          <w:rFonts w:ascii="Times New Roman" w:hAnsi="Times New Roman" w:cs="Times New Roman"/>
        </w:rPr>
      </w:pPr>
      <w:r>
        <w:rPr>
          <w:rFonts w:ascii="Times New Roman" w:hAnsi="Times New Roman" w:cs="Times New Roman"/>
        </w:rPr>
        <w:t xml:space="preserve">In what follows, two </w:t>
      </w:r>
      <w:r w:rsidR="0021613C">
        <w:rPr>
          <w:rFonts w:ascii="Times New Roman" w:hAnsi="Times New Roman" w:cs="Times New Roman"/>
        </w:rPr>
        <w:t>practitioners</w:t>
      </w:r>
      <w:r>
        <w:rPr>
          <w:rFonts w:ascii="Times New Roman" w:hAnsi="Times New Roman" w:cs="Times New Roman"/>
        </w:rPr>
        <w:t xml:space="preserve"> </w:t>
      </w:r>
      <w:r w:rsidR="007456BA">
        <w:rPr>
          <w:rFonts w:ascii="Times New Roman" w:hAnsi="Times New Roman" w:cs="Times New Roman"/>
        </w:rPr>
        <w:t xml:space="preserve">– A and B – </w:t>
      </w:r>
      <w:r>
        <w:rPr>
          <w:rFonts w:ascii="Times New Roman" w:hAnsi="Times New Roman" w:cs="Times New Roman"/>
        </w:rPr>
        <w:t>struggle together to produce a</w:t>
      </w:r>
      <w:r w:rsidR="002E79BD">
        <w:rPr>
          <w:rFonts w:ascii="Times New Roman" w:hAnsi="Times New Roman" w:cs="Times New Roman"/>
        </w:rPr>
        <w:t xml:space="preserve"> version of</w:t>
      </w:r>
      <w:r>
        <w:rPr>
          <w:rFonts w:ascii="Times New Roman" w:hAnsi="Times New Roman" w:cs="Times New Roman"/>
        </w:rPr>
        <w:t xml:space="preserve"> ‘</w:t>
      </w:r>
      <w:r w:rsidR="007456BA">
        <w:rPr>
          <w:rFonts w:ascii="Times New Roman" w:hAnsi="Times New Roman" w:cs="Times New Roman"/>
        </w:rPr>
        <w:t xml:space="preserve">SJTE </w:t>
      </w:r>
      <w:r>
        <w:rPr>
          <w:rFonts w:ascii="Times New Roman" w:hAnsi="Times New Roman" w:cs="Times New Roman"/>
        </w:rPr>
        <w:t xml:space="preserve">going well’ that will stand, stable-enough, </w:t>
      </w:r>
      <w:r w:rsidR="002E79BD">
        <w:rPr>
          <w:rFonts w:ascii="Times New Roman" w:hAnsi="Times New Roman" w:cs="Times New Roman"/>
        </w:rPr>
        <w:t xml:space="preserve">in the midst of their conversation </w:t>
      </w:r>
      <w:r>
        <w:rPr>
          <w:rFonts w:ascii="Times New Roman" w:hAnsi="Times New Roman" w:cs="Times New Roman"/>
        </w:rPr>
        <w:t xml:space="preserve">without </w:t>
      </w:r>
      <w:r w:rsidR="00D4160F">
        <w:rPr>
          <w:rFonts w:ascii="Times New Roman" w:hAnsi="Times New Roman" w:cs="Times New Roman"/>
          <w:b/>
        </w:rPr>
        <w:t>excessive f</w:t>
      </w:r>
      <w:r w:rsidR="00F46F63" w:rsidRPr="00F46F63">
        <w:rPr>
          <w:rFonts w:ascii="Times New Roman" w:hAnsi="Times New Roman" w:cs="Times New Roman"/>
          <w:b/>
        </w:rPr>
        <w:t>orce</w:t>
      </w:r>
      <w:r w:rsidR="00F46F63" w:rsidRPr="00D36956">
        <w:rPr>
          <w:rFonts w:ascii="Times New Roman" w:hAnsi="Times New Roman" w:cs="Times New Roman"/>
        </w:rPr>
        <w:t>:</w:t>
      </w:r>
    </w:p>
    <w:p w14:paraId="37BF9F6F" w14:textId="580A5034" w:rsidR="00584E74" w:rsidRDefault="007456BA" w:rsidP="00584E74">
      <w:pPr>
        <w:widowControl w:val="0"/>
        <w:tabs>
          <w:tab w:val="left" w:pos="2268"/>
        </w:tabs>
        <w:autoSpaceDE w:val="0"/>
        <w:autoSpaceDN w:val="0"/>
        <w:adjustRightInd w:val="0"/>
        <w:spacing w:before="100" w:after="100"/>
        <w:ind w:left="709" w:right="996" w:firstLine="1"/>
        <w:rPr>
          <w:rFonts w:ascii="Courier" w:hAnsi="Courier"/>
          <w:sz w:val="20"/>
        </w:rPr>
      </w:pPr>
      <w:r>
        <w:rPr>
          <w:rFonts w:ascii="Courier" w:hAnsi="Courier"/>
          <w:sz w:val="20"/>
        </w:rPr>
        <w:lastRenderedPageBreak/>
        <w:t>A</w:t>
      </w:r>
      <w:r w:rsidR="00584E74">
        <w:rPr>
          <w:rFonts w:ascii="Courier" w:hAnsi="Courier"/>
          <w:sz w:val="20"/>
        </w:rPr>
        <w:t>: ... like when it’s going really well for you, and so social justice teacher ed is going well, what does that look like and feel like?</w:t>
      </w:r>
    </w:p>
    <w:p w14:paraId="4D5447A1" w14:textId="6EBC0084" w:rsidR="00584E74" w:rsidRDefault="007456BA" w:rsidP="00584E74">
      <w:pPr>
        <w:widowControl w:val="0"/>
        <w:tabs>
          <w:tab w:val="left" w:pos="2268"/>
        </w:tabs>
        <w:autoSpaceDE w:val="0"/>
        <w:autoSpaceDN w:val="0"/>
        <w:adjustRightInd w:val="0"/>
        <w:spacing w:before="100" w:after="100"/>
        <w:ind w:left="709" w:right="996" w:firstLine="1"/>
        <w:rPr>
          <w:rFonts w:ascii="Courier" w:hAnsi="Courier"/>
          <w:sz w:val="20"/>
        </w:rPr>
      </w:pPr>
      <w:r>
        <w:rPr>
          <w:rFonts w:ascii="Courier" w:hAnsi="Courier"/>
          <w:sz w:val="20"/>
        </w:rPr>
        <w:t>B</w:t>
      </w:r>
      <w:r w:rsidR="00584E74">
        <w:rPr>
          <w:rFonts w:ascii="Courier" w:hAnsi="Courier"/>
          <w:sz w:val="20"/>
        </w:rPr>
        <w:t>: Um, it looks like the students are engaged.</w:t>
      </w:r>
    </w:p>
    <w:p w14:paraId="354CD151" w14:textId="11AEF3A0" w:rsidR="00584E74" w:rsidRPr="00F46F63" w:rsidRDefault="007456BA" w:rsidP="00584E74">
      <w:pPr>
        <w:widowControl w:val="0"/>
        <w:tabs>
          <w:tab w:val="left" w:pos="2268"/>
        </w:tabs>
        <w:autoSpaceDE w:val="0"/>
        <w:autoSpaceDN w:val="0"/>
        <w:adjustRightInd w:val="0"/>
        <w:spacing w:before="100" w:after="100"/>
        <w:ind w:left="709" w:right="996" w:firstLine="1"/>
        <w:rPr>
          <w:rFonts w:ascii="Courier" w:hAnsi="Courier"/>
          <w:sz w:val="20"/>
        </w:rPr>
      </w:pPr>
      <w:r>
        <w:rPr>
          <w:rFonts w:ascii="Courier" w:hAnsi="Courier"/>
          <w:sz w:val="20"/>
        </w:rPr>
        <w:t>A</w:t>
      </w:r>
      <w:r w:rsidR="00584E74">
        <w:rPr>
          <w:rFonts w:ascii="Courier" w:hAnsi="Courier"/>
          <w:sz w:val="20"/>
        </w:rPr>
        <w:t xml:space="preserve">: </w:t>
      </w:r>
      <w:r w:rsidR="00584E74" w:rsidRPr="00F46F63">
        <w:rPr>
          <w:rFonts w:ascii="Courier" w:hAnsi="Courier"/>
          <w:sz w:val="20"/>
        </w:rPr>
        <w:t>What does that look like?</w:t>
      </w:r>
    </w:p>
    <w:p w14:paraId="5F06E47E" w14:textId="43A61592" w:rsidR="00584E74" w:rsidRPr="00F46F63" w:rsidRDefault="007456BA" w:rsidP="00584E74">
      <w:pPr>
        <w:widowControl w:val="0"/>
        <w:tabs>
          <w:tab w:val="left" w:pos="2268"/>
        </w:tabs>
        <w:autoSpaceDE w:val="0"/>
        <w:autoSpaceDN w:val="0"/>
        <w:adjustRightInd w:val="0"/>
        <w:spacing w:before="100" w:after="100"/>
        <w:ind w:left="709" w:right="996" w:firstLine="1"/>
        <w:rPr>
          <w:rFonts w:ascii="Courier" w:hAnsi="Courier"/>
          <w:sz w:val="20"/>
        </w:rPr>
      </w:pPr>
      <w:r w:rsidRPr="00F46F63">
        <w:rPr>
          <w:rFonts w:ascii="Courier" w:hAnsi="Courier"/>
          <w:sz w:val="20"/>
        </w:rPr>
        <w:t>B</w:t>
      </w:r>
      <w:r w:rsidR="00584E74" w:rsidRPr="00F46F63">
        <w:rPr>
          <w:rFonts w:ascii="Courier" w:hAnsi="Courier"/>
          <w:sz w:val="20"/>
        </w:rPr>
        <w:t xml:space="preserve">: It looks like they’re not silent or with a very flat and apathetic affect. Um, and that’s what I struggle against where I am. And </w:t>
      </w:r>
      <w:r w:rsidR="00584E74" w:rsidRPr="00F46F63">
        <w:rPr>
          <w:rFonts w:ascii="Courier-Bold" w:hAnsi="Courier-Bold"/>
          <w:sz w:val="20"/>
        </w:rPr>
        <w:t>they’re actually willing to take risks and ask their questions and speak</w:t>
      </w:r>
      <w:r w:rsidR="00584E74" w:rsidRPr="00F46F63">
        <w:rPr>
          <w:rFonts w:ascii="Courier" w:hAnsi="Courier"/>
          <w:sz w:val="20"/>
        </w:rPr>
        <w:t xml:space="preserve">. Um, and it looks like they’re </w:t>
      </w:r>
      <w:r w:rsidR="00584E74" w:rsidRPr="00F46F63">
        <w:rPr>
          <w:rFonts w:ascii="Courier-Bold" w:hAnsi="Courier-Bold"/>
          <w:sz w:val="20"/>
        </w:rPr>
        <w:t>humbly wrestling with things that challenge them rather than kind of doing that refusal to know or willfu</w:t>
      </w:r>
      <w:r w:rsidR="00584E74" w:rsidRPr="00F46F63">
        <w:rPr>
          <w:rFonts w:ascii="Courier-Bold" w:hAnsi="Courier-Bold" w:hint="eastAsia"/>
          <w:sz w:val="20"/>
        </w:rPr>
        <w:t>l</w:t>
      </w:r>
      <w:r w:rsidR="00584E74" w:rsidRPr="00F46F63">
        <w:rPr>
          <w:rFonts w:ascii="Courier-Bold" w:hAnsi="Courier-Bold"/>
          <w:sz w:val="20"/>
        </w:rPr>
        <w:t xml:space="preserve"> ignorance or just rejection</w:t>
      </w:r>
      <w:r w:rsidR="00584E74" w:rsidRPr="00F46F63">
        <w:rPr>
          <w:rFonts w:ascii="Courier" w:hAnsi="Courier"/>
          <w:sz w:val="20"/>
        </w:rPr>
        <w:t xml:space="preserve">, um, that, you know, it’s hard and you don’t even, </w:t>
      </w:r>
      <w:r w:rsidR="00584E74" w:rsidRPr="00F46F63">
        <w:rPr>
          <w:rFonts w:ascii="Courier-Bold" w:hAnsi="Courier-Bold"/>
          <w:sz w:val="20"/>
        </w:rPr>
        <w:t>whether or not you agree or disagree is not really relevant</w:t>
      </w:r>
      <w:r w:rsidR="00584E74" w:rsidRPr="00F46F63">
        <w:rPr>
          <w:rFonts w:ascii="Courier" w:hAnsi="Courier"/>
          <w:sz w:val="20"/>
        </w:rPr>
        <w:t>. Are you willing to grapple with some, a different pair of glasses? Will you put these on and see what you can see? You can take them off when we’re done. Rather than ‘I, you know, I disagree, I refuse, this is...’</w:t>
      </w:r>
    </w:p>
    <w:p w14:paraId="2678AE56" w14:textId="0643C1E9" w:rsidR="00584E74" w:rsidRPr="00F46F63" w:rsidRDefault="007456BA" w:rsidP="00584E74">
      <w:pPr>
        <w:widowControl w:val="0"/>
        <w:tabs>
          <w:tab w:val="left" w:pos="2268"/>
        </w:tabs>
        <w:autoSpaceDE w:val="0"/>
        <w:autoSpaceDN w:val="0"/>
        <w:adjustRightInd w:val="0"/>
        <w:spacing w:before="100" w:after="100"/>
        <w:ind w:left="709" w:right="996" w:firstLine="1"/>
        <w:rPr>
          <w:rFonts w:ascii="Courier" w:hAnsi="Courier"/>
          <w:sz w:val="20"/>
        </w:rPr>
      </w:pPr>
      <w:r w:rsidRPr="00F46F63">
        <w:rPr>
          <w:rFonts w:ascii="Courier" w:hAnsi="Courier"/>
          <w:sz w:val="20"/>
        </w:rPr>
        <w:t>A</w:t>
      </w:r>
      <w:r w:rsidR="00584E74" w:rsidRPr="00F46F63">
        <w:rPr>
          <w:rFonts w:ascii="Courier" w:hAnsi="Courier"/>
          <w:sz w:val="20"/>
        </w:rPr>
        <w:t>: Right.</w:t>
      </w:r>
    </w:p>
    <w:p w14:paraId="7EC4D6AE" w14:textId="07C9F29D" w:rsidR="00584E74" w:rsidRPr="00F46F63" w:rsidRDefault="007456BA" w:rsidP="00584E74">
      <w:pPr>
        <w:widowControl w:val="0"/>
        <w:tabs>
          <w:tab w:val="left" w:pos="2268"/>
        </w:tabs>
        <w:autoSpaceDE w:val="0"/>
        <w:autoSpaceDN w:val="0"/>
        <w:adjustRightInd w:val="0"/>
        <w:spacing w:before="100" w:after="100"/>
        <w:ind w:left="709" w:right="996" w:firstLine="1"/>
        <w:rPr>
          <w:rFonts w:ascii="Courier" w:hAnsi="Courier"/>
          <w:sz w:val="20"/>
        </w:rPr>
      </w:pPr>
      <w:r w:rsidRPr="00F46F63">
        <w:rPr>
          <w:rFonts w:ascii="Courier" w:hAnsi="Courier"/>
          <w:sz w:val="20"/>
        </w:rPr>
        <w:t>B</w:t>
      </w:r>
      <w:r w:rsidR="00584E74" w:rsidRPr="00F46F63">
        <w:rPr>
          <w:rFonts w:ascii="Courier" w:hAnsi="Courier"/>
          <w:sz w:val="20"/>
        </w:rPr>
        <w:t xml:space="preserve">: Or that just total silence. ‘I’ll never take a risk, I won’t show myself.’ </w:t>
      </w:r>
      <w:r w:rsidR="00584E74" w:rsidRPr="00F46F63">
        <w:rPr>
          <w:rFonts w:ascii="Courier" w:hAnsi="Courier"/>
          <w:b/>
          <w:sz w:val="20"/>
        </w:rPr>
        <w:t>Um, because if they’re not, if they’re not speaking up in the one class they have that grapples with these issues they’re not going to speak up in the faculty lounge.</w:t>
      </w:r>
      <w:r w:rsidR="00584E74" w:rsidRPr="00F46F63">
        <w:rPr>
          <w:rFonts w:ascii="Courier" w:hAnsi="Courier"/>
          <w:sz w:val="20"/>
        </w:rPr>
        <w:t xml:space="preserve"> </w:t>
      </w:r>
    </w:p>
    <w:p w14:paraId="606CCF50" w14:textId="197DC585" w:rsidR="00584E74" w:rsidRPr="00F46F63" w:rsidRDefault="007456BA" w:rsidP="00584E74">
      <w:pPr>
        <w:widowControl w:val="0"/>
        <w:tabs>
          <w:tab w:val="left" w:pos="2268"/>
        </w:tabs>
        <w:autoSpaceDE w:val="0"/>
        <w:autoSpaceDN w:val="0"/>
        <w:adjustRightInd w:val="0"/>
        <w:spacing w:before="100" w:after="100"/>
        <w:ind w:left="709" w:right="996" w:firstLine="1"/>
        <w:rPr>
          <w:rFonts w:ascii="Courier" w:hAnsi="Courier"/>
          <w:sz w:val="20"/>
        </w:rPr>
      </w:pPr>
      <w:r w:rsidRPr="00F46F63">
        <w:rPr>
          <w:rFonts w:ascii="Courier" w:hAnsi="Courier"/>
          <w:sz w:val="20"/>
        </w:rPr>
        <w:t>A</w:t>
      </w:r>
      <w:r w:rsidR="00584E74" w:rsidRPr="00F46F63">
        <w:rPr>
          <w:rFonts w:ascii="Courier" w:hAnsi="Courier"/>
          <w:sz w:val="20"/>
        </w:rPr>
        <w:t>: Mmm.</w:t>
      </w:r>
    </w:p>
    <w:p w14:paraId="495A24E0" w14:textId="26CECAE9" w:rsidR="00584E74" w:rsidRPr="00F46F63" w:rsidRDefault="007456BA" w:rsidP="00584E74">
      <w:pPr>
        <w:widowControl w:val="0"/>
        <w:tabs>
          <w:tab w:val="left" w:pos="2268"/>
        </w:tabs>
        <w:autoSpaceDE w:val="0"/>
        <w:autoSpaceDN w:val="0"/>
        <w:adjustRightInd w:val="0"/>
        <w:spacing w:before="100" w:after="100"/>
        <w:ind w:left="709" w:right="996" w:firstLine="1"/>
        <w:rPr>
          <w:rFonts w:ascii="Courier" w:hAnsi="Courier"/>
          <w:sz w:val="20"/>
        </w:rPr>
      </w:pPr>
      <w:r w:rsidRPr="00F46F63">
        <w:rPr>
          <w:rFonts w:ascii="Courier" w:hAnsi="Courier"/>
          <w:sz w:val="20"/>
        </w:rPr>
        <w:t>B</w:t>
      </w:r>
      <w:r w:rsidR="00584E74" w:rsidRPr="00F46F63">
        <w:rPr>
          <w:rFonts w:ascii="Courier" w:hAnsi="Courier"/>
          <w:sz w:val="20"/>
        </w:rPr>
        <w:t xml:space="preserve">: </w:t>
      </w:r>
      <w:r w:rsidR="00584E74" w:rsidRPr="00F46F63">
        <w:rPr>
          <w:rFonts w:ascii="Courier" w:hAnsi="Courier"/>
          <w:b/>
          <w:sz w:val="20"/>
        </w:rPr>
        <w:t>Right? I mean, I don’t believe they will.</w:t>
      </w:r>
    </w:p>
    <w:p w14:paraId="22458609" w14:textId="6B6C5C17" w:rsidR="00584E74" w:rsidRPr="00F46F63" w:rsidRDefault="007456BA" w:rsidP="00584E74">
      <w:pPr>
        <w:widowControl w:val="0"/>
        <w:tabs>
          <w:tab w:val="left" w:pos="2268"/>
        </w:tabs>
        <w:autoSpaceDE w:val="0"/>
        <w:autoSpaceDN w:val="0"/>
        <w:adjustRightInd w:val="0"/>
        <w:spacing w:before="100" w:after="100"/>
        <w:ind w:left="709" w:right="996" w:firstLine="1"/>
        <w:rPr>
          <w:rFonts w:ascii="Courier" w:hAnsi="Courier"/>
          <w:sz w:val="20"/>
        </w:rPr>
      </w:pPr>
      <w:r w:rsidRPr="00F46F63">
        <w:rPr>
          <w:rFonts w:ascii="Courier" w:hAnsi="Courier"/>
          <w:sz w:val="20"/>
        </w:rPr>
        <w:t>A</w:t>
      </w:r>
      <w:r w:rsidR="00584E74" w:rsidRPr="00F46F63">
        <w:rPr>
          <w:rFonts w:ascii="Courier" w:hAnsi="Courier"/>
          <w:sz w:val="20"/>
        </w:rPr>
        <w:t>: No, I’m, I doubt they will either.</w:t>
      </w:r>
    </w:p>
    <w:p w14:paraId="6033C6E2" w14:textId="57EC0077" w:rsidR="00584E74" w:rsidRPr="00F46F63" w:rsidRDefault="007456BA" w:rsidP="00584E74">
      <w:pPr>
        <w:widowControl w:val="0"/>
        <w:tabs>
          <w:tab w:val="left" w:pos="2268"/>
        </w:tabs>
        <w:autoSpaceDE w:val="0"/>
        <w:autoSpaceDN w:val="0"/>
        <w:adjustRightInd w:val="0"/>
        <w:spacing w:before="100" w:after="100"/>
        <w:ind w:left="709" w:right="996" w:firstLine="1"/>
        <w:rPr>
          <w:rFonts w:ascii="Courier" w:hAnsi="Courier"/>
          <w:sz w:val="20"/>
        </w:rPr>
      </w:pPr>
      <w:r w:rsidRPr="00F46F63">
        <w:rPr>
          <w:rFonts w:ascii="Courier" w:hAnsi="Courier"/>
          <w:sz w:val="20"/>
        </w:rPr>
        <w:t>B</w:t>
      </w:r>
      <w:r w:rsidR="00584E74" w:rsidRPr="00F46F63">
        <w:rPr>
          <w:rFonts w:ascii="Courier" w:hAnsi="Courier"/>
          <w:sz w:val="20"/>
        </w:rPr>
        <w:t xml:space="preserve">: So that’s what it looks like, that’s all. </w:t>
      </w:r>
      <w:r w:rsidR="00584E74" w:rsidRPr="00F46F63">
        <w:rPr>
          <w:rFonts w:ascii="Courier-Bold" w:hAnsi="Courier-Bold"/>
          <w:sz w:val="20"/>
        </w:rPr>
        <w:t>It’s not like we’re all in agreement but the willingness to grapple and the engagement and the coming alive kind of.</w:t>
      </w:r>
      <w:r w:rsidR="00584E74" w:rsidRPr="00F46F63">
        <w:rPr>
          <w:rFonts w:ascii="Courier" w:hAnsi="Courier"/>
          <w:sz w:val="20"/>
        </w:rPr>
        <w:t xml:space="preserve"> Um, it also looks like ‘you’re ruining my life, you ruined my life.’</w:t>
      </w:r>
    </w:p>
    <w:p w14:paraId="3D61AE1C" w14:textId="46B4C022" w:rsidR="00584E74" w:rsidRPr="00F46F63" w:rsidRDefault="007456BA" w:rsidP="00584E74">
      <w:pPr>
        <w:widowControl w:val="0"/>
        <w:tabs>
          <w:tab w:val="left" w:pos="2268"/>
        </w:tabs>
        <w:autoSpaceDE w:val="0"/>
        <w:autoSpaceDN w:val="0"/>
        <w:adjustRightInd w:val="0"/>
        <w:spacing w:before="100" w:after="100"/>
        <w:ind w:left="709" w:right="996" w:firstLine="1"/>
        <w:rPr>
          <w:rFonts w:ascii="Courier" w:hAnsi="Courier"/>
          <w:sz w:val="20"/>
        </w:rPr>
      </w:pPr>
      <w:r w:rsidRPr="00F46F63">
        <w:rPr>
          <w:rFonts w:ascii="Courier" w:hAnsi="Courier"/>
          <w:sz w:val="20"/>
        </w:rPr>
        <w:t>A</w:t>
      </w:r>
      <w:r w:rsidR="00584E74" w:rsidRPr="00F46F63">
        <w:rPr>
          <w:rFonts w:ascii="Courier" w:hAnsi="Courier"/>
          <w:sz w:val="20"/>
        </w:rPr>
        <w:t>: Right.</w:t>
      </w:r>
    </w:p>
    <w:p w14:paraId="67613220" w14:textId="527D18F6" w:rsidR="00584E74" w:rsidRPr="00F46F63" w:rsidRDefault="007456BA" w:rsidP="00584E74">
      <w:pPr>
        <w:widowControl w:val="0"/>
        <w:tabs>
          <w:tab w:val="left" w:pos="2268"/>
        </w:tabs>
        <w:autoSpaceDE w:val="0"/>
        <w:autoSpaceDN w:val="0"/>
        <w:adjustRightInd w:val="0"/>
        <w:spacing w:before="100" w:after="100"/>
        <w:ind w:left="709" w:right="996" w:firstLine="1"/>
        <w:rPr>
          <w:rFonts w:ascii="Courier" w:hAnsi="Courier"/>
          <w:sz w:val="20"/>
        </w:rPr>
      </w:pPr>
      <w:r w:rsidRPr="00F46F63">
        <w:rPr>
          <w:rFonts w:ascii="Courier" w:hAnsi="Courier"/>
          <w:sz w:val="20"/>
        </w:rPr>
        <w:t>B</w:t>
      </w:r>
      <w:r w:rsidR="00584E74" w:rsidRPr="00F46F63">
        <w:rPr>
          <w:rFonts w:ascii="Courier" w:hAnsi="Courier"/>
          <w:sz w:val="20"/>
        </w:rPr>
        <w:t xml:space="preserve">: </w:t>
      </w:r>
      <w:r w:rsidR="00584E74" w:rsidRPr="00F46F63">
        <w:rPr>
          <w:rFonts w:ascii="Courier" w:hAnsi="Courier"/>
          <w:b/>
          <w:sz w:val="20"/>
        </w:rPr>
        <w:t>In a good way, right? Like...</w:t>
      </w:r>
    </w:p>
    <w:p w14:paraId="16CCDA2E" w14:textId="640D381F" w:rsidR="00584E74" w:rsidRPr="00F46F63" w:rsidRDefault="007456BA" w:rsidP="00584E74">
      <w:pPr>
        <w:widowControl w:val="0"/>
        <w:tabs>
          <w:tab w:val="left" w:pos="2268"/>
        </w:tabs>
        <w:autoSpaceDE w:val="0"/>
        <w:autoSpaceDN w:val="0"/>
        <w:adjustRightInd w:val="0"/>
        <w:spacing w:before="100" w:after="100"/>
        <w:ind w:left="709" w:right="996" w:firstLine="1"/>
        <w:rPr>
          <w:rFonts w:ascii="Courier" w:hAnsi="Courier"/>
          <w:sz w:val="20"/>
        </w:rPr>
      </w:pPr>
      <w:r w:rsidRPr="00F46F63">
        <w:rPr>
          <w:rFonts w:ascii="Courier" w:hAnsi="Courier"/>
          <w:sz w:val="20"/>
        </w:rPr>
        <w:t>A</w:t>
      </w:r>
      <w:r w:rsidR="00584E74" w:rsidRPr="00F46F63">
        <w:rPr>
          <w:rFonts w:ascii="Courier" w:hAnsi="Courier"/>
          <w:sz w:val="20"/>
        </w:rPr>
        <w:t>: Yeah.</w:t>
      </w:r>
    </w:p>
    <w:p w14:paraId="4BDAE769" w14:textId="4CEF2C0F" w:rsidR="00584E74" w:rsidRPr="00F46F63" w:rsidRDefault="007456BA" w:rsidP="00584E74">
      <w:pPr>
        <w:widowControl w:val="0"/>
        <w:tabs>
          <w:tab w:val="left" w:pos="2268"/>
        </w:tabs>
        <w:autoSpaceDE w:val="0"/>
        <w:autoSpaceDN w:val="0"/>
        <w:adjustRightInd w:val="0"/>
        <w:spacing w:before="100" w:after="100"/>
        <w:ind w:left="709" w:right="996" w:firstLine="1"/>
        <w:rPr>
          <w:rFonts w:ascii="Courier" w:hAnsi="Courier"/>
          <w:b/>
          <w:sz w:val="20"/>
        </w:rPr>
      </w:pPr>
      <w:r w:rsidRPr="00F46F63">
        <w:rPr>
          <w:rFonts w:ascii="Courier" w:hAnsi="Courier"/>
          <w:sz w:val="20"/>
        </w:rPr>
        <w:t>B</w:t>
      </w:r>
      <w:r w:rsidR="00584E74" w:rsidRPr="00F46F63">
        <w:rPr>
          <w:rFonts w:ascii="Courier" w:hAnsi="Courier"/>
          <w:sz w:val="20"/>
        </w:rPr>
        <w:t>: ...</w:t>
      </w:r>
      <w:r w:rsidR="00584E74" w:rsidRPr="00F46F63">
        <w:rPr>
          <w:rFonts w:ascii="Courier" w:hAnsi="Courier"/>
          <w:b/>
          <w:sz w:val="20"/>
        </w:rPr>
        <w:t>you wanna see somebody going like [high-pitched, enthusiastic voice] ‘you ruined my life! [</w:t>
      </w:r>
      <w:r w:rsidRPr="00F46F63">
        <w:rPr>
          <w:rFonts w:ascii="Courier" w:hAnsi="Courier"/>
          <w:b/>
          <w:sz w:val="20"/>
        </w:rPr>
        <w:t>A</w:t>
      </w:r>
      <w:r w:rsidR="00584E74" w:rsidRPr="00F46F63">
        <w:rPr>
          <w:rFonts w:ascii="Courier" w:hAnsi="Courier"/>
          <w:b/>
          <w:sz w:val="20"/>
        </w:rPr>
        <w:t xml:space="preserve"> laughs and claps] I can, I see different now! I can’t not see it!’ And I’m always like ‘yay!’</w:t>
      </w:r>
    </w:p>
    <w:p w14:paraId="27EC72AD" w14:textId="7AADF57C" w:rsidR="00584E74" w:rsidRPr="00F46F63" w:rsidRDefault="007456BA" w:rsidP="00584E74">
      <w:pPr>
        <w:widowControl w:val="0"/>
        <w:tabs>
          <w:tab w:val="left" w:pos="2268"/>
        </w:tabs>
        <w:autoSpaceDE w:val="0"/>
        <w:autoSpaceDN w:val="0"/>
        <w:adjustRightInd w:val="0"/>
        <w:spacing w:before="100" w:after="100"/>
        <w:ind w:left="709" w:right="996" w:firstLine="1"/>
        <w:rPr>
          <w:rFonts w:ascii="Courier" w:hAnsi="Courier"/>
          <w:sz w:val="20"/>
        </w:rPr>
      </w:pPr>
      <w:r w:rsidRPr="00F46F63">
        <w:rPr>
          <w:rFonts w:ascii="Courier" w:hAnsi="Courier"/>
          <w:sz w:val="20"/>
        </w:rPr>
        <w:t>A</w:t>
      </w:r>
      <w:r w:rsidR="00584E74" w:rsidRPr="00F46F63">
        <w:rPr>
          <w:rFonts w:ascii="Courier" w:hAnsi="Courier"/>
          <w:sz w:val="20"/>
        </w:rPr>
        <w:t>: [laughs] My students are like ‘I can’t go on the bus any</w:t>
      </w:r>
      <w:r w:rsidR="00F46F63">
        <w:rPr>
          <w:rFonts w:ascii="Courier" w:hAnsi="Courier"/>
          <w:sz w:val="20"/>
        </w:rPr>
        <w:t>more without looking around me,’</w:t>
      </w:r>
      <w:r w:rsidR="00584E74" w:rsidRPr="00F46F63">
        <w:rPr>
          <w:rFonts w:ascii="Courier" w:hAnsi="Courier"/>
          <w:sz w:val="20"/>
        </w:rPr>
        <w:t xml:space="preserve"> you know?</w:t>
      </w:r>
    </w:p>
    <w:p w14:paraId="34F80DEC" w14:textId="7FB18578" w:rsidR="00584E74" w:rsidRPr="00F46F63" w:rsidRDefault="007456BA" w:rsidP="00584E74">
      <w:pPr>
        <w:widowControl w:val="0"/>
        <w:tabs>
          <w:tab w:val="left" w:pos="2268"/>
        </w:tabs>
        <w:autoSpaceDE w:val="0"/>
        <w:autoSpaceDN w:val="0"/>
        <w:adjustRightInd w:val="0"/>
        <w:spacing w:before="100" w:after="100"/>
        <w:ind w:left="709" w:right="996" w:firstLine="1"/>
        <w:rPr>
          <w:rFonts w:ascii="Courier" w:hAnsi="Courier"/>
          <w:sz w:val="20"/>
        </w:rPr>
      </w:pPr>
      <w:r w:rsidRPr="00F46F63">
        <w:rPr>
          <w:rFonts w:ascii="Courier" w:hAnsi="Courier"/>
          <w:sz w:val="20"/>
        </w:rPr>
        <w:t>B</w:t>
      </w:r>
      <w:r w:rsidR="00584E74" w:rsidRPr="00F46F63">
        <w:rPr>
          <w:rFonts w:ascii="Courier" w:hAnsi="Courier"/>
          <w:sz w:val="20"/>
        </w:rPr>
        <w:t>: Yeah, yeah.</w:t>
      </w:r>
    </w:p>
    <w:p w14:paraId="6BE0DE3D" w14:textId="77777777" w:rsidR="00584E74" w:rsidRDefault="00584E74" w:rsidP="007456BA">
      <w:pPr>
        <w:widowControl w:val="0"/>
        <w:autoSpaceDE w:val="0"/>
        <w:autoSpaceDN w:val="0"/>
        <w:adjustRightInd w:val="0"/>
        <w:rPr>
          <w:rFonts w:ascii="Times New Roman" w:hAnsi="Times New Roman" w:cs="Times New Roman"/>
        </w:rPr>
      </w:pPr>
    </w:p>
    <w:p w14:paraId="1E9E7E20" w14:textId="21FEE9D7" w:rsidR="00577C81" w:rsidRDefault="00144478" w:rsidP="006C1510">
      <w:pPr>
        <w:widowControl w:val="0"/>
        <w:autoSpaceDE w:val="0"/>
        <w:autoSpaceDN w:val="0"/>
        <w:adjustRightInd w:val="0"/>
        <w:spacing w:line="480" w:lineRule="auto"/>
        <w:rPr>
          <w:rFonts w:ascii="Times New Roman" w:hAnsi="Times New Roman" w:cs="Times New Roman"/>
        </w:rPr>
      </w:pPr>
      <w:r>
        <w:rPr>
          <w:rFonts w:ascii="TimesNewRomanPSMT" w:hAnsi="TimesNewRomanPSMT"/>
        </w:rPr>
        <w:t xml:space="preserve">Here, </w:t>
      </w:r>
      <w:r w:rsidR="00F462D0">
        <w:rPr>
          <w:rFonts w:ascii="TimesNewRomanPSMT" w:hAnsi="TimesNewRomanPSMT"/>
        </w:rPr>
        <w:t xml:space="preserve">B ventures the idea that </w:t>
      </w:r>
      <w:r w:rsidR="007456BA">
        <w:rPr>
          <w:rFonts w:ascii="TimesNewRomanPSMT" w:hAnsi="TimesNewRomanPSMT"/>
        </w:rPr>
        <w:t xml:space="preserve">SJTE going well is a </w:t>
      </w:r>
      <w:r w:rsidR="00CB43FD">
        <w:rPr>
          <w:rFonts w:ascii="TimesNewRomanPSMT" w:hAnsi="TimesNewRomanPSMT"/>
        </w:rPr>
        <w:t>‘</w:t>
      </w:r>
      <w:r w:rsidR="007456BA">
        <w:rPr>
          <w:rFonts w:ascii="Times New Roman" w:hAnsi="Times New Roman" w:cs="Times New Roman"/>
        </w:rPr>
        <w:t>humble wrestling</w:t>
      </w:r>
      <w:r w:rsidR="00CB43FD">
        <w:rPr>
          <w:rFonts w:ascii="Times New Roman" w:hAnsi="Times New Roman" w:cs="Times New Roman"/>
        </w:rPr>
        <w:t>’</w:t>
      </w:r>
      <w:r w:rsidR="00506670">
        <w:rPr>
          <w:rFonts w:ascii="Times New Roman" w:hAnsi="Times New Roman" w:cs="Times New Roman"/>
        </w:rPr>
        <w:t xml:space="preserve"> in between two polls of resistance: the strident kind and the silent kind.</w:t>
      </w:r>
      <w:r w:rsidR="004160DA">
        <w:rPr>
          <w:rFonts w:ascii="Times New Roman" w:hAnsi="Times New Roman" w:cs="Times New Roman"/>
        </w:rPr>
        <w:t xml:space="preserve"> </w:t>
      </w:r>
      <w:r w:rsidR="003366BE" w:rsidRPr="00566576">
        <w:rPr>
          <w:rFonts w:ascii="Times New Roman" w:hAnsi="Times New Roman" w:cs="Times New Roman"/>
          <w:i/>
        </w:rPr>
        <w:t>The going well</w:t>
      </w:r>
      <w:r w:rsidR="004160DA" w:rsidRPr="00566576">
        <w:rPr>
          <w:rFonts w:ascii="Times New Roman" w:hAnsi="Times New Roman" w:cs="Times New Roman"/>
          <w:i/>
        </w:rPr>
        <w:t xml:space="preserve"> is</w:t>
      </w:r>
      <w:r w:rsidR="00506670" w:rsidRPr="00566576">
        <w:rPr>
          <w:rFonts w:ascii="Times New Roman" w:hAnsi="Times New Roman" w:cs="Times New Roman"/>
          <w:i/>
        </w:rPr>
        <w:t>, however, still resistance.</w:t>
      </w:r>
      <w:r w:rsidR="00506670">
        <w:rPr>
          <w:rFonts w:ascii="Times New Roman" w:hAnsi="Times New Roman" w:cs="Times New Roman"/>
        </w:rPr>
        <w:t xml:space="preserve"> It is</w:t>
      </w:r>
      <w:r w:rsidR="00F462D0">
        <w:rPr>
          <w:rFonts w:ascii="Times New Roman" w:hAnsi="Times New Roman" w:cs="Times New Roman"/>
        </w:rPr>
        <w:t xml:space="preserve"> </w:t>
      </w:r>
      <w:r w:rsidR="004160DA">
        <w:rPr>
          <w:rFonts w:ascii="Times New Roman" w:hAnsi="Times New Roman" w:cs="Times New Roman"/>
        </w:rPr>
        <w:t xml:space="preserve">not </w:t>
      </w:r>
      <w:r w:rsidR="00506670">
        <w:rPr>
          <w:rFonts w:ascii="Times New Roman" w:hAnsi="Times New Roman" w:cs="Times New Roman"/>
        </w:rPr>
        <w:t>the absence of resistance</w:t>
      </w:r>
      <w:r w:rsidR="00F55654">
        <w:rPr>
          <w:rFonts w:ascii="Times New Roman" w:hAnsi="Times New Roman" w:cs="Times New Roman"/>
        </w:rPr>
        <w:t xml:space="preserve">, or </w:t>
      </w:r>
      <w:r w:rsidR="00A44D1B">
        <w:rPr>
          <w:rFonts w:ascii="Times New Roman" w:hAnsi="Times New Roman" w:cs="Times New Roman"/>
        </w:rPr>
        <w:t xml:space="preserve">seamless </w:t>
      </w:r>
      <w:r w:rsidR="00F462D0" w:rsidRPr="00B01591">
        <w:rPr>
          <w:rFonts w:ascii="Times New Roman" w:hAnsi="Times New Roman" w:cs="Times New Roman"/>
        </w:rPr>
        <w:t xml:space="preserve">agreement with the instructor or </w:t>
      </w:r>
      <w:r w:rsidR="00F462D0">
        <w:rPr>
          <w:rFonts w:ascii="Times New Roman" w:hAnsi="Times New Roman" w:cs="Times New Roman"/>
        </w:rPr>
        <w:t xml:space="preserve">with </w:t>
      </w:r>
      <w:r w:rsidR="00F462D0" w:rsidRPr="00B01591">
        <w:rPr>
          <w:rFonts w:ascii="Times New Roman" w:hAnsi="Times New Roman" w:cs="Times New Roman"/>
        </w:rPr>
        <w:t>the</w:t>
      </w:r>
      <w:r w:rsidR="00F462D0">
        <w:rPr>
          <w:rFonts w:ascii="Times New Roman" w:hAnsi="Times New Roman" w:cs="Times New Roman"/>
        </w:rPr>
        <w:t xml:space="preserve"> politicized</w:t>
      </w:r>
      <w:r w:rsidR="00F462D0" w:rsidRPr="00B01591">
        <w:rPr>
          <w:rFonts w:ascii="Times New Roman" w:hAnsi="Times New Roman" w:cs="Times New Roman"/>
        </w:rPr>
        <w:t xml:space="preserve"> course content or </w:t>
      </w:r>
      <w:r w:rsidR="00F462D0">
        <w:rPr>
          <w:rFonts w:ascii="Times New Roman" w:hAnsi="Times New Roman" w:cs="Times New Roman"/>
        </w:rPr>
        <w:t xml:space="preserve">with </w:t>
      </w:r>
      <w:r w:rsidR="00F462D0" w:rsidRPr="00B01591">
        <w:rPr>
          <w:rFonts w:ascii="Times New Roman" w:hAnsi="Times New Roman" w:cs="Times New Roman"/>
        </w:rPr>
        <w:t xml:space="preserve">one’s </w:t>
      </w:r>
      <w:r w:rsidR="00F462D0">
        <w:rPr>
          <w:rFonts w:ascii="Times New Roman" w:hAnsi="Times New Roman" w:cs="Times New Roman"/>
        </w:rPr>
        <w:t>more social justice</w:t>
      </w:r>
      <w:r w:rsidR="00F462D0" w:rsidRPr="00B01591">
        <w:rPr>
          <w:rFonts w:ascii="Times New Roman" w:hAnsi="Times New Roman" w:cs="Times New Roman"/>
        </w:rPr>
        <w:t>-</w:t>
      </w:r>
      <w:r w:rsidR="00F462D0">
        <w:rPr>
          <w:rFonts w:ascii="Times New Roman" w:hAnsi="Times New Roman" w:cs="Times New Roman"/>
        </w:rPr>
        <w:t>minded</w:t>
      </w:r>
      <w:r w:rsidR="00F462D0" w:rsidRPr="00B01591">
        <w:rPr>
          <w:rFonts w:ascii="Times New Roman" w:hAnsi="Times New Roman" w:cs="Times New Roman"/>
        </w:rPr>
        <w:t xml:space="preserve"> </w:t>
      </w:r>
      <w:r w:rsidR="00506670">
        <w:rPr>
          <w:rFonts w:ascii="Times New Roman" w:hAnsi="Times New Roman" w:cs="Times New Roman"/>
        </w:rPr>
        <w:t>peers</w:t>
      </w:r>
      <w:r w:rsidR="00F462D0">
        <w:rPr>
          <w:rFonts w:ascii="Times New Roman" w:hAnsi="Times New Roman" w:cs="Times New Roman"/>
        </w:rPr>
        <w:t xml:space="preserve">. </w:t>
      </w:r>
      <w:r w:rsidR="00566576">
        <w:rPr>
          <w:rFonts w:ascii="Times New Roman" w:hAnsi="Times New Roman" w:cs="Times New Roman"/>
        </w:rPr>
        <w:t>H</w:t>
      </w:r>
      <w:r w:rsidR="00F462D0">
        <w:rPr>
          <w:rFonts w:ascii="Times New Roman" w:hAnsi="Times New Roman" w:cs="Times New Roman"/>
        </w:rPr>
        <w:t xml:space="preserve">umble wrestling is </w:t>
      </w:r>
      <w:r w:rsidR="00566576">
        <w:rPr>
          <w:rFonts w:ascii="Times New Roman" w:hAnsi="Times New Roman" w:cs="Times New Roman"/>
        </w:rPr>
        <w:t>both</w:t>
      </w:r>
      <w:r w:rsidR="00F462D0" w:rsidRPr="00B01591">
        <w:rPr>
          <w:rFonts w:ascii="Times New Roman" w:hAnsi="Times New Roman" w:cs="Times New Roman"/>
        </w:rPr>
        <w:t xml:space="preserve"> </w:t>
      </w:r>
      <w:r w:rsidR="00F462D0">
        <w:rPr>
          <w:rFonts w:ascii="Times New Roman" w:hAnsi="Times New Roman" w:cs="Times New Roman"/>
        </w:rPr>
        <w:t xml:space="preserve">process </w:t>
      </w:r>
      <w:r w:rsidR="00F55654">
        <w:rPr>
          <w:rFonts w:ascii="Times New Roman" w:hAnsi="Times New Roman" w:cs="Times New Roman"/>
        </w:rPr>
        <w:lastRenderedPageBreak/>
        <w:t>and outcome;</w:t>
      </w:r>
      <w:r w:rsidR="00566576">
        <w:rPr>
          <w:rFonts w:ascii="Times New Roman" w:hAnsi="Times New Roman" w:cs="Times New Roman"/>
        </w:rPr>
        <w:t xml:space="preserve"> </w:t>
      </w:r>
      <w:r w:rsidR="00A44D1B">
        <w:rPr>
          <w:rFonts w:ascii="Times New Roman" w:hAnsi="Times New Roman" w:cs="Times New Roman"/>
        </w:rPr>
        <w:t xml:space="preserve">the goal is </w:t>
      </w:r>
      <w:r w:rsidR="00566576">
        <w:rPr>
          <w:rFonts w:ascii="Times New Roman" w:hAnsi="Times New Roman" w:cs="Times New Roman"/>
        </w:rPr>
        <w:t xml:space="preserve">a </w:t>
      </w:r>
      <w:r w:rsidR="00F462D0" w:rsidRPr="00B01591">
        <w:rPr>
          <w:rFonts w:ascii="Times New Roman" w:hAnsi="Times New Roman" w:cs="Times New Roman"/>
        </w:rPr>
        <w:t xml:space="preserve">willingness to </w:t>
      </w:r>
      <w:r w:rsidR="00654179">
        <w:rPr>
          <w:rFonts w:ascii="Times New Roman" w:hAnsi="Times New Roman" w:cs="Times New Roman"/>
        </w:rPr>
        <w:t>try on</w:t>
      </w:r>
      <w:r w:rsidR="00F462D0" w:rsidRPr="00B01591">
        <w:rPr>
          <w:rFonts w:ascii="Times New Roman" w:hAnsi="Times New Roman" w:cs="Times New Roman"/>
        </w:rPr>
        <w:t xml:space="preserve"> the </w:t>
      </w:r>
      <w:r w:rsidR="00654179">
        <w:rPr>
          <w:rFonts w:ascii="Times New Roman" w:hAnsi="Times New Roman" w:cs="Times New Roman"/>
        </w:rPr>
        <w:t>social justice</w:t>
      </w:r>
      <w:r w:rsidR="00654179" w:rsidRPr="00B01591">
        <w:rPr>
          <w:rFonts w:ascii="Times New Roman" w:hAnsi="Times New Roman" w:cs="Times New Roman"/>
        </w:rPr>
        <w:t xml:space="preserve"> </w:t>
      </w:r>
      <w:r w:rsidR="00F462D0" w:rsidRPr="00B01591">
        <w:rPr>
          <w:rFonts w:ascii="Times New Roman" w:hAnsi="Times New Roman" w:cs="Times New Roman"/>
        </w:rPr>
        <w:t>glasses</w:t>
      </w:r>
      <w:r w:rsidR="00F462D0">
        <w:rPr>
          <w:rFonts w:ascii="Times New Roman" w:hAnsi="Times New Roman" w:cs="Times New Roman"/>
        </w:rPr>
        <w:t xml:space="preserve"> </w:t>
      </w:r>
      <w:r w:rsidR="00654179">
        <w:rPr>
          <w:rFonts w:ascii="Times New Roman" w:hAnsi="Times New Roman" w:cs="Times New Roman"/>
        </w:rPr>
        <w:t>for a time</w:t>
      </w:r>
      <w:r w:rsidR="00566576">
        <w:rPr>
          <w:rFonts w:ascii="Times New Roman" w:hAnsi="Times New Roman" w:cs="Times New Roman"/>
        </w:rPr>
        <w:t xml:space="preserve">, even </w:t>
      </w:r>
      <w:r w:rsidR="00A44D1B">
        <w:rPr>
          <w:rFonts w:ascii="Times New Roman" w:hAnsi="Times New Roman" w:cs="Times New Roman"/>
        </w:rPr>
        <w:t>they</w:t>
      </w:r>
      <w:r w:rsidR="00566576">
        <w:rPr>
          <w:rFonts w:ascii="Times New Roman" w:hAnsi="Times New Roman" w:cs="Times New Roman"/>
        </w:rPr>
        <w:t xml:space="preserve"> don’t stay on forever</w:t>
      </w:r>
      <w:r w:rsidR="00F462D0" w:rsidRPr="00B01591">
        <w:rPr>
          <w:rFonts w:ascii="Times New Roman" w:hAnsi="Times New Roman" w:cs="Times New Roman"/>
        </w:rPr>
        <w:t xml:space="preserve">. </w:t>
      </w:r>
      <w:r w:rsidR="0019782A" w:rsidRPr="00B01591">
        <w:rPr>
          <w:rFonts w:ascii="Times New Roman" w:hAnsi="Times New Roman" w:cs="Times New Roman"/>
        </w:rPr>
        <w:t xml:space="preserve">Being able to </w:t>
      </w:r>
      <w:r w:rsidR="0019782A">
        <w:rPr>
          <w:rFonts w:ascii="Times New Roman" w:hAnsi="Times New Roman" w:cs="Times New Roman"/>
        </w:rPr>
        <w:t>grapple with discomfort –</w:t>
      </w:r>
      <w:r w:rsidR="0019782A" w:rsidRPr="00B01591">
        <w:rPr>
          <w:rFonts w:ascii="Times New Roman" w:hAnsi="Times New Roman" w:cs="Times New Roman"/>
        </w:rPr>
        <w:t xml:space="preserve"> </w:t>
      </w:r>
      <w:r w:rsidR="00566576">
        <w:rPr>
          <w:rFonts w:ascii="Times New Roman" w:hAnsi="Times New Roman" w:cs="Times New Roman"/>
        </w:rPr>
        <w:t xml:space="preserve">not </w:t>
      </w:r>
      <w:r w:rsidR="00805CEB">
        <w:rPr>
          <w:rFonts w:ascii="Times New Roman" w:hAnsi="Times New Roman" w:cs="Times New Roman"/>
        </w:rPr>
        <w:t>avoid</w:t>
      </w:r>
      <w:r w:rsidR="0019782A">
        <w:rPr>
          <w:rFonts w:ascii="Times New Roman" w:hAnsi="Times New Roman" w:cs="Times New Roman"/>
        </w:rPr>
        <w:t xml:space="preserve"> it –</w:t>
      </w:r>
      <w:r w:rsidR="0019782A" w:rsidRPr="00B01591">
        <w:rPr>
          <w:rFonts w:ascii="Times New Roman" w:hAnsi="Times New Roman" w:cs="Times New Roman"/>
        </w:rPr>
        <w:t xml:space="preserve"> might mean that other </w:t>
      </w:r>
      <w:r w:rsidR="0019782A">
        <w:rPr>
          <w:rFonts w:ascii="Times New Roman" w:hAnsi="Times New Roman" w:cs="Times New Roman"/>
        </w:rPr>
        <w:t>discomforts</w:t>
      </w:r>
      <w:r w:rsidR="0019782A" w:rsidRPr="00B01591">
        <w:rPr>
          <w:rFonts w:ascii="Times New Roman" w:hAnsi="Times New Roman" w:cs="Times New Roman"/>
        </w:rPr>
        <w:t xml:space="preserve"> could become more </w:t>
      </w:r>
      <w:r w:rsidR="0019782A">
        <w:rPr>
          <w:rFonts w:ascii="Times New Roman" w:hAnsi="Times New Roman" w:cs="Times New Roman"/>
        </w:rPr>
        <w:t xml:space="preserve">livable. </w:t>
      </w:r>
      <w:r w:rsidR="009C129B">
        <w:rPr>
          <w:rFonts w:ascii="Times New Roman" w:hAnsi="Times New Roman" w:cs="Times New Roman"/>
        </w:rPr>
        <w:t>G</w:t>
      </w:r>
      <w:r w:rsidR="00F462D0">
        <w:rPr>
          <w:rFonts w:ascii="Times New Roman" w:hAnsi="Times New Roman" w:cs="Times New Roman"/>
        </w:rPr>
        <w:t xml:space="preserve">rappling grows </w:t>
      </w:r>
      <w:r w:rsidR="00F462D0" w:rsidRPr="00B01591">
        <w:rPr>
          <w:rFonts w:ascii="Times New Roman" w:hAnsi="Times New Roman" w:cs="Times New Roman"/>
        </w:rPr>
        <w:t xml:space="preserve">capacity </w:t>
      </w:r>
      <w:r w:rsidR="00F462D0">
        <w:rPr>
          <w:rFonts w:ascii="Times New Roman" w:hAnsi="Times New Roman" w:cs="Times New Roman"/>
        </w:rPr>
        <w:t>to ‘speak</w:t>
      </w:r>
      <w:r w:rsidR="00F462D0" w:rsidRPr="00B01591">
        <w:rPr>
          <w:rFonts w:ascii="Times New Roman" w:hAnsi="Times New Roman" w:cs="Times New Roman"/>
        </w:rPr>
        <w:t xml:space="preserve"> up in the faculty lounge</w:t>
      </w:r>
      <w:r w:rsidR="009C129B">
        <w:rPr>
          <w:rFonts w:ascii="Times New Roman" w:hAnsi="Times New Roman" w:cs="Times New Roman"/>
        </w:rPr>
        <w:t>.</w:t>
      </w:r>
      <w:r w:rsidR="00F462D0" w:rsidRPr="00B01591">
        <w:rPr>
          <w:rFonts w:ascii="Times New Roman" w:hAnsi="Times New Roman" w:cs="Times New Roman"/>
        </w:rPr>
        <w:t>’</w:t>
      </w:r>
    </w:p>
    <w:p w14:paraId="49472025" w14:textId="228C305B" w:rsidR="00136527" w:rsidRDefault="003366BE" w:rsidP="000332DA">
      <w:pPr>
        <w:widowControl w:val="0"/>
        <w:autoSpaceDE w:val="0"/>
        <w:autoSpaceDN w:val="0"/>
        <w:adjustRightInd w:val="0"/>
        <w:spacing w:line="480" w:lineRule="auto"/>
        <w:ind w:firstLine="709"/>
        <w:rPr>
          <w:rFonts w:ascii="Times New Roman" w:hAnsi="Times New Roman" w:cs="Times New Roman"/>
        </w:rPr>
      </w:pPr>
      <w:r>
        <w:rPr>
          <w:rFonts w:ascii="Times New Roman" w:hAnsi="Times New Roman" w:cs="Times New Roman"/>
        </w:rPr>
        <w:t xml:space="preserve">B doesn’t just venture an idea, however. </w:t>
      </w:r>
      <w:r w:rsidR="00654179">
        <w:rPr>
          <w:rFonts w:ascii="Times New Roman" w:hAnsi="Times New Roman" w:cs="Times New Roman"/>
        </w:rPr>
        <w:t>In the midst of the conversation, t</w:t>
      </w:r>
      <w:r>
        <w:rPr>
          <w:rFonts w:ascii="Times New Roman" w:hAnsi="Times New Roman" w:cs="Times New Roman"/>
        </w:rPr>
        <w:t>hey</w:t>
      </w:r>
      <w:r w:rsidR="006C1510">
        <w:rPr>
          <w:rFonts w:ascii="Times New Roman" w:hAnsi="Times New Roman" w:cs="Times New Roman"/>
        </w:rPr>
        <w:t xml:space="preserve"> must</w:t>
      </w:r>
      <w:r>
        <w:rPr>
          <w:rFonts w:ascii="Times New Roman" w:hAnsi="Times New Roman" w:cs="Times New Roman"/>
        </w:rPr>
        <w:t xml:space="preserve"> labor quite forcefully to produce</w:t>
      </w:r>
      <w:r w:rsidR="00A44D1B">
        <w:rPr>
          <w:rFonts w:ascii="Times New Roman" w:hAnsi="Times New Roman" w:cs="Times New Roman"/>
        </w:rPr>
        <w:t xml:space="preserve"> the humble</w:t>
      </w:r>
      <w:r w:rsidR="00716409">
        <w:rPr>
          <w:rFonts w:ascii="Times New Roman" w:hAnsi="Times New Roman" w:cs="Times New Roman"/>
        </w:rPr>
        <w:t xml:space="preserve"> wrestling – a kind of </w:t>
      </w:r>
      <w:r w:rsidR="0058769E">
        <w:rPr>
          <w:rFonts w:ascii="Times New Roman" w:hAnsi="Times New Roman" w:cs="Times New Roman"/>
        </w:rPr>
        <w:t xml:space="preserve">student </w:t>
      </w:r>
      <w:r w:rsidR="00716409">
        <w:rPr>
          <w:rFonts w:ascii="Times New Roman" w:hAnsi="Times New Roman" w:cs="Times New Roman"/>
        </w:rPr>
        <w:t>resistance – as the thing SJTE wants.</w:t>
      </w:r>
      <w:r w:rsidR="0058769E">
        <w:rPr>
          <w:rFonts w:ascii="Times New Roman" w:hAnsi="Times New Roman" w:cs="Times New Roman"/>
        </w:rPr>
        <w:t xml:space="preserve"> </w:t>
      </w:r>
      <w:r w:rsidR="0019782A">
        <w:rPr>
          <w:rFonts w:ascii="Times New Roman" w:hAnsi="Times New Roman" w:cs="Times New Roman"/>
        </w:rPr>
        <w:t>The conversation</w:t>
      </w:r>
      <w:r w:rsidR="00716409">
        <w:rPr>
          <w:rFonts w:ascii="Times New Roman" w:hAnsi="Times New Roman" w:cs="Times New Roman"/>
        </w:rPr>
        <w:t xml:space="preserve"> is </w:t>
      </w:r>
      <w:r w:rsidR="0019782A">
        <w:rPr>
          <w:rFonts w:ascii="Times New Roman" w:hAnsi="Times New Roman" w:cs="Times New Roman"/>
        </w:rPr>
        <w:t xml:space="preserve">forced, as if </w:t>
      </w:r>
      <w:r w:rsidR="0058769E">
        <w:rPr>
          <w:rFonts w:ascii="Times New Roman" w:hAnsi="Times New Roman" w:cs="Times New Roman"/>
        </w:rPr>
        <w:t>what</w:t>
      </w:r>
      <w:r w:rsidR="0019782A">
        <w:rPr>
          <w:rFonts w:ascii="Times New Roman" w:hAnsi="Times New Roman" w:cs="Times New Roman"/>
        </w:rPr>
        <w:t xml:space="preserve"> B speaks about cannot stand as a good outcome of SJTE practice. </w:t>
      </w:r>
      <w:r w:rsidR="00F462D0">
        <w:rPr>
          <w:rFonts w:ascii="Times New Roman" w:hAnsi="Times New Roman" w:cs="Times New Roman"/>
        </w:rPr>
        <w:t xml:space="preserve">This version of SJTE going well requires B to </w:t>
      </w:r>
      <w:r w:rsidR="00D30D9E">
        <w:rPr>
          <w:rFonts w:ascii="Times New Roman" w:hAnsi="Times New Roman" w:cs="Times New Roman"/>
        </w:rPr>
        <w:t xml:space="preserve">impulsively </w:t>
      </w:r>
      <w:r w:rsidR="00F462D0">
        <w:rPr>
          <w:rFonts w:ascii="Times New Roman" w:hAnsi="Times New Roman" w:cs="Times New Roman"/>
        </w:rPr>
        <w:t xml:space="preserve">compel A into more forceful performances of validation. B </w:t>
      </w:r>
      <w:r w:rsidR="00716409">
        <w:rPr>
          <w:rFonts w:ascii="Times New Roman" w:hAnsi="Times New Roman" w:cs="Times New Roman"/>
        </w:rPr>
        <w:t xml:space="preserve">is </w:t>
      </w:r>
      <w:r w:rsidR="00716409" w:rsidRPr="00422518">
        <w:rPr>
          <w:rFonts w:ascii="Times New Roman" w:hAnsi="Times New Roman" w:cs="Times New Roman"/>
          <w:i/>
        </w:rPr>
        <w:t>compelled to compel</w:t>
      </w:r>
      <w:r w:rsidR="00F462D0">
        <w:rPr>
          <w:rFonts w:ascii="Times New Roman" w:hAnsi="Times New Roman" w:cs="Times New Roman"/>
        </w:rPr>
        <w:t xml:space="preserve">, </w:t>
      </w:r>
      <w:r w:rsidR="00F22FDE">
        <w:rPr>
          <w:rFonts w:ascii="Times New Roman" w:hAnsi="Times New Roman" w:cs="Times New Roman"/>
        </w:rPr>
        <w:t>driving</w:t>
      </w:r>
      <w:r w:rsidR="00F462D0" w:rsidRPr="00B01591">
        <w:rPr>
          <w:rFonts w:ascii="Times New Roman" w:hAnsi="Times New Roman" w:cs="Times New Roman"/>
        </w:rPr>
        <w:t xml:space="preserve"> </w:t>
      </w:r>
      <w:r w:rsidR="00F462D0">
        <w:rPr>
          <w:rFonts w:ascii="Times New Roman" w:hAnsi="Times New Roman" w:cs="Times New Roman"/>
        </w:rPr>
        <w:t>A</w:t>
      </w:r>
      <w:r w:rsidR="00F22FDE">
        <w:rPr>
          <w:rFonts w:ascii="Times New Roman" w:hAnsi="Times New Roman" w:cs="Times New Roman"/>
        </w:rPr>
        <w:t xml:space="preserve"> to </w:t>
      </w:r>
      <w:r w:rsidR="00F462D0" w:rsidRPr="00B01591">
        <w:rPr>
          <w:rFonts w:ascii="Times New Roman" w:hAnsi="Times New Roman" w:cs="Times New Roman"/>
        </w:rPr>
        <w:t>laugh</w:t>
      </w:r>
      <w:r w:rsidR="00F462D0">
        <w:rPr>
          <w:rFonts w:ascii="Times New Roman" w:hAnsi="Times New Roman" w:cs="Times New Roman"/>
        </w:rPr>
        <w:t>ter</w:t>
      </w:r>
      <w:r w:rsidR="00F462D0" w:rsidRPr="00B01591">
        <w:rPr>
          <w:rFonts w:ascii="Times New Roman" w:hAnsi="Times New Roman" w:cs="Times New Roman"/>
        </w:rPr>
        <w:t xml:space="preserve"> </w:t>
      </w:r>
      <w:r w:rsidR="009C129B">
        <w:rPr>
          <w:rFonts w:ascii="Times New Roman" w:hAnsi="Times New Roman" w:cs="Times New Roman"/>
        </w:rPr>
        <w:t xml:space="preserve">at </w:t>
      </w:r>
      <w:r w:rsidR="00270734">
        <w:rPr>
          <w:rFonts w:ascii="Times New Roman" w:hAnsi="Times New Roman" w:cs="Times New Roman"/>
        </w:rPr>
        <w:t xml:space="preserve">someone </w:t>
      </w:r>
      <w:r w:rsidR="009C129B">
        <w:rPr>
          <w:rFonts w:ascii="Times New Roman" w:hAnsi="Times New Roman" w:cs="Times New Roman"/>
        </w:rPr>
        <w:t>giving</w:t>
      </w:r>
      <w:r w:rsidR="00270734">
        <w:rPr>
          <w:rFonts w:ascii="Times New Roman" w:hAnsi="Times New Roman" w:cs="Times New Roman"/>
        </w:rPr>
        <w:t xml:space="preserve"> thanks</w:t>
      </w:r>
      <w:r w:rsidR="00F462D0" w:rsidRPr="00B01591">
        <w:rPr>
          <w:rFonts w:ascii="Times New Roman" w:hAnsi="Times New Roman" w:cs="Times New Roman"/>
        </w:rPr>
        <w:t xml:space="preserve"> </w:t>
      </w:r>
      <w:r w:rsidR="009C129B">
        <w:rPr>
          <w:rFonts w:ascii="Times New Roman" w:hAnsi="Times New Roman" w:cs="Times New Roman"/>
        </w:rPr>
        <w:t>for a ruined</w:t>
      </w:r>
      <w:r w:rsidR="00F462D0">
        <w:rPr>
          <w:rFonts w:ascii="Times New Roman" w:hAnsi="Times New Roman" w:cs="Times New Roman"/>
        </w:rPr>
        <w:t xml:space="preserve"> life. </w:t>
      </w:r>
      <w:r w:rsidR="00F22FDE">
        <w:rPr>
          <w:rFonts w:ascii="Times New Roman" w:hAnsi="Times New Roman" w:cs="Times New Roman"/>
        </w:rPr>
        <w:t>Th</w:t>
      </w:r>
      <w:r w:rsidR="009C129B">
        <w:rPr>
          <w:rFonts w:ascii="Times New Roman" w:hAnsi="Times New Roman" w:cs="Times New Roman"/>
        </w:rPr>
        <w:t>is</w:t>
      </w:r>
      <w:r w:rsidR="00F22FDE">
        <w:rPr>
          <w:rFonts w:ascii="Times New Roman" w:hAnsi="Times New Roman" w:cs="Times New Roman"/>
        </w:rPr>
        <w:t xml:space="preserve"> </w:t>
      </w:r>
      <w:r w:rsidR="00270734">
        <w:rPr>
          <w:rFonts w:ascii="Times New Roman" w:hAnsi="Times New Roman" w:cs="Times New Roman"/>
        </w:rPr>
        <w:t xml:space="preserve">production </w:t>
      </w:r>
      <w:r w:rsidR="00F22FDE" w:rsidRPr="00B01591">
        <w:rPr>
          <w:rFonts w:ascii="Times New Roman" w:hAnsi="Times New Roman" w:cs="Times New Roman"/>
        </w:rPr>
        <w:t xml:space="preserve">is excessive, hyperbolic. </w:t>
      </w:r>
      <w:r w:rsidR="00716409">
        <w:rPr>
          <w:rFonts w:ascii="Times New Roman" w:hAnsi="Times New Roman" w:cs="Times New Roman"/>
        </w:rPr>
        <w:t xml:space="preserve">Finally A is on board and </w:t>
      </w:r>
      <w:r w:rsidR="00422518">
        <w:rPr>
          <w:rFonts w:ascii="Times New Roman" w:hAnsi="Times New Roman" w:cs="Times New Roman"/>
        </w:rPr>
        <w:t>can contribute</w:t>
      </w:r>
      <w:r w:rsidR="00716409">
        <w:rPr>
          <w:rFonts w:ascii="Times New Roman" w:hAnsi="Times New Roman" w:cs="Times New Roman"/>
        </w:rPr>
        <w:t xml:space="preserve"> </w:t>
      </w:r>
      <w:r w:rsidR="00270734">
        <w:rPr>
          <w:rFonts w:ascii="Times New Roman" w:hAnsi="Times New Roman" w:cs="Times New Roman"/>
        </w:rPr>
        <w:t>a</w:t>
      </w:r>
      <w:r w:rsidR="00716409">
        <w:rPr>
          <w:rFonts w:ascii="Times New Roman" w:hAnsi="Times New Roman" w:cs="Times New Roman"/>
        </w:rPr>
        <w:t xml:space="preserve"> complementary example,</w:t>
      </w:r>
      <w:r w:rsidR="006C1510">
        <w:rPr>
          <w:rFonts w:ascii="Times New Roman" w:hAnsi="Times New Roman" w:cs="Times New Roman"/>
        </w:rPr>
        <w:t xml:space="preserve"> implicating themself and</w:t>
      </w:r>
      <w:r w:rsidR="00716409">
        <w:rPr>
          <w:rFonts w:ascii="Times New Roman" w:hAnsi="Times New Roman" w:cs="Times New Roman"/>
        </w:rPr>
        <w:t xml:space="preserve"> producing with B the </w:t>
      </w:r>
      <w:r w:rsidR="00F22FDE">
        <w:rPr>
          <w:rFonts w:ascii="Times New Roman" w:hAnsi="Times New Roman" w:cs="Times New Roman"/>
        </w:rPr>
        <w:t xml:space="preserve">‘good SJTE’ as dampening the ease or </w:t>
      </w:r>
      <w:r w:rsidR="00270734">
        <w:rPr>
          <w:rFonts w:ascii="Times New Roman" w:hAnsi="Times New Roman" w:cs="Times New Roman"/>
        </w:rPr>
        <w:t>seamlessness of students’ lives</w:t>
      </w:r>
      <w:r w:rsidR="00F22FDE">
        <w:rPr>
          <w:rFonts w:ascii="Times New Roman" w:hAnsi="Times New Roman" w:cs="Times New Roman"/>
        </w:rPr>
        <w:t xml:space="preserve">. </w:t>
      </w:r>
      <w:r w:rsidR="00716409">
        <w:rPr>
          <w:rFonts w:ascii="Times New Roman" w:hAnsi="Times New Roman" w:cs="Times New Roman"/>
        </w:rPr>
        <w:t>T</w:t>
      </w:r>
      <w:r w:rsidR="00F22FDE">
        <w:rPr>
          <w:rFonts w:ascii="Times New Roman" w:hAnsi="Times New Roman" w:cs="Times New Roman"/>
        </w:rPr>
        <w:t xml:space="preserve">he conversation </w:t>
      </w:r>
      <w:r w:rsidR="00716409">
        <w:rPr>
          <w:rFonts w:ascii="Times New Roman" w:hAnsi="Times New Roman" w:cs="Times New Roman"/>
        </w:rPr>
        <w:t>can</w:t>
      </w:r>
      <w:r w:rsidR="00F22FDE">
        <w:rPr>
          <w:rFonts w:ascii="Times New Roman" w:hAnsi="Times New Roman" w:cs="Times New Roman"/>
        </w:rPr>
        <w:t xml:space="preserve"> </w:t>
      </w:r>
      <w:r w:rsidR="00B9297E">
        <w:rPr>
          <w:rFonts w:ascii="Times New Roman" w:hAnsi="Times New Roman" w:cs="Times New Roman"/>
        </w:rPr>
        <w:t xml:space="preserve">now </w:t>
      </w:r>
      <w:r w:rsidR="006C1510">
        <w:rPr>
          <w:rFonts w:ascii="Times New Roman" w:hAnsi="Times New Roman" w:cs="Times New Roman"/>
        </w:rPr>
        <w:t>move along.</w:t>
      </w:r>
    </w:p>
    <w:p w14:paraId="40E995E2" w14:textId="3FEF04B5" w:rsidR="00F31D73" w:rsidRDefault="00EE4345" w:rsidP="00916721">
      <w:pPr>
        <w:widowControl w:val="0"/>
        <w:autoSpaceDE w:val="0"/>
        <w:autoSpaceDN w:val="0"/>
        <w:adjustRightInd w:val="0"/>
        <w:spacing w:line="480" w:lineRule="auto"/>
        <w:ind w:firstLine="709"/>
        <w:rPr>
          <w:rFonts w:ascii="Times New Roman" w:hAnsi="Times New Roman" w:cs="Times New Roman"/>
        </w:rPr>
      </w:pPr>
      <w:r>
        <w:rPr>
          <w:rFonts w:ascii="Times New Roman" w:hAnsi="Times New Roman" w:cs="Times New Roman"/>
        </w:rPr>
        <w:t>A</w:t>
      </w:r>
      <w:r w:rsidR="008459D5">
        <w:rPr>
          <w:rFonts w:ascii="Times New Roman" w:hAnsi="Times New Roman" w:cs="Times New Roman"/>
        </w:rPr>
        <w:t xml:space="preserve">s with other examples from my recent post-qualitative </w:t>
      </w:r>
      <w:r w:rsidR="007315D1">
        <w:rPr>
          <w:rFonts w:ascii="Times New Roman" w:hAnsi="Times New Roman" w:cs="Times New Roman"/>
        </w:rPr>
        <w:t>(</w:t>
      </w:r>
      <w:r w:rsidR="00107E6A">
        <w:rPr>
          <w:rFonts w:ascii="Times New Roman" w:hAnsi="Times New Roman" w:cs="Times New Roman"/>
        </w:rPr>
        <w:t>see Lather &amp; St. Pierre, 2013</w:t>
      </w:r>
      <w:r w:rsidR="007315D1">
        <w:rPr>
          <w:rFonts w:ascii="Times New Roman" w:hAnsi="Times New Roman" w:cs="Times New Roman"/>
        </w:rPr>
        <w:t xml:space="preserve">) </w:t>
      </w:r>
      <w:r w:rsidR="008459D5">
        <w:rPr>
          <w:rFonts w:ascii="Times New Roman" w:hAnsi="Times New Roman" w:cs="Times New Roman"/>
        </w:rPr>
        <w:t xml:space="preserve">inquiry into the field of </w:t>
      </w:r>
      <w:r w:rsidR="00270734">
        <w:rPr>
          <w:rFonts w:ascii="Times New Roman" w:hAnsi="Times New Roman" w:cs="Times New Roman"/>
        </w:rPr>
        <w:t>SJTE</w:t>
      </w:r>
      <w:r w:rsidR="008459D5">
        <w:rPr>
          <w:rFonts w:ascii="Times New Roman" w:hAnsi="Times New Roman" w:cs="Times New Roman"/>
        </w:rPr>
        <w:t xml:space="preserve"> (Airton, 2014)</w:t>
      </w:r>
      <w:r>
        <w:rPr>
          <w:rFonts w:ascii="Times New Roman" w:hAnsi="Times New Roman" w:cs="Times New Roman"/>
        </w:rPr>
        <w:t xml:space="preserve">, my interest </w:t>
      </w:r>
      <w:r w:rsidR="001F44F2">
        <w:rPr>
          <w:rFonts w:ascii="Times New Roman" w:hAnsi="Times New Roman" w:cs="Times New Roman"/>
        </w:rPr>
        <w:t>is how it went: its</w:t>
      </w:r>
      <w:r w:rsidR="00C62C56">
        <w:rPr>
          <w:rFonts w:ascii="Times New Roman" w:hAnsi="Times New Roman" w:cs="Times New Roman"/>
        </w:rPr>
        <w:t xml:space="preserve"> laborious</w:t>
      </w:r>
      <w:r w:rsidR="001F44F2">
        <w:rPr>
          <w:rFonts w:ascii="Times New Roman" w:hAnsi="Times New Roman" w:cs="Times New Roman"/>
        </w:rPr>
        <w:t>ness. Wh</w:t>
      </w:r>
      <w:r w:rsidR="00C62C56">
        <w:rPr>
          <w:rFonts w:ascii="Times New Roman" w:hAnsi="Times New Roman" w:cs="Times New Roman"/>
        </w:rPr>
        <w:t xml:space="preserve">y did </w:t>
      </w:r>
      <w:r w:rsidR="007315D1">
        <w:rPr>
          <w:rFonts w:ascii="Times New Roman" w:hAnsi="Times New Roman" w:cs="Times New Roman"/>
        </w:rPr>
        <w:t xml:space="preserve">it </w:t>
      </w:r>
      <w:r w:rsidR="00071203">
        <w:rPr>
          <w:rFonts w:ascii="Times New Roman" w:hAnsi="Times New Roman" w:cs="Times New Roman"/>
        </w:rPr>
        <w:t xml:space="preserve">take force to produce </w:t>
      </w:r>
      <w:r w:rsidR="007315D1" w:rsidRPr="00ED37CC">
        <w:rPr>
          <w:rFonts w:ascii="Times New Roman" w:hAnsi="Times New Roman" w:cs="Times New Roman"/>
        </w:rPr>
        <w:t>a form of student resistance</w:t>
      </w:r>
      <w:r w:rsidR="007315D1">
        <w:rPr>
          <w:rFonts w:ascii="Times New Roman" w:hAnsi="Times New Roman" w:cs="Times New Roman"/>
        </w:rPr>
        <w:t xml:space="preserve"> – </w:t>
      </w:r>
      <w:r w:rsidR="00071203">
        <w:rPr>
          <w:rFonts w:ascii="Times New Roman" w:hAnsi="Times New Roman" w:cs="Times New Roman"/>
        </w:rPr>
        <w:t>humble</w:t>
      </w:r>
      <w:r w:rsidR="008459D5">
        <w:rPr>
          <w:rFonts w:ascii="Times New Roman" w:hAnsi="Times New Roman" w:cs="Times New Roman"/>
        </w:rPr>
        <w:t xml:space="preserve"> wrestling </w:t>
      </w:r>
      <w:r w:rsidR="007315D1">
        <w:rPr>
          <w:rFonts w:ascii="Times New Roman" w:hAnsi="Times New Roman" w:cs="Times New Roman"/>
        </w:rPr>
        <w:t xml:space="preserve">– </w:t>
      </w:r>
      <w:r w:rsidR="008459D5">
        <w:rPr>
          <w:rFonts w:ascii="Times New Roman" w:hAnsi="Times New Roman" w:cs="Times New Roman"/>
        </w:rPr>
        <w:t>as a good SJTE outcome</w:t>
      </w:r>
      <w:r>
        <w:rPr>
          <w:rFonts w:ascii="Times New Roman" w:hAnsi="Times New Roman" w:cs="Times New Roman"/>
        </w:rPr>
        <w:t xml:space="preserve"> that could stand without further qualification</w:t>
      </w:r>
      <w:r w:rsidR="008459D5">
        <w:rPr>
          <w:rFonts w:ascii="Times New Roman" w:hAnsi="Times New Roman" w:cs="Times New Roman"/>
        </w:rPr>
        <w:t xml:space="preserve">? </w:t>
      </w:r>
      <w:r w:rsidR="006E1855">
        <w:rPr>
          <w:rFonts w:ascii="Times New Roman" w:hAnsi="Times New Roman" w:cs="Times New Roman"/>
        </w:rPr>
        <w:t xml:space="preserve">Isn’t </w:t>
      </w:r>
      <w:r w:rsidR="00FD4535">
        <w:rPr>
          <w:rFonts w:ascii="Times New Roman" w:hAnsi="Times New Roman" w:cs="Times New Roman"/>
        </w:rPr>
        <w:t xml:space="preserve">wholehearted </w:t>
      </w:r>
      <w:r w:rsidR="006E1855" w:rsidRPr="00761121">
        <w:rPr>
          <w:rFonts w:ascii="Times New Roman" w:hAnsi="Times New Roman" w:cs="Times New Roman"/>
          <w:i/>
        </w:rPr>
        <w:t>student buy-in</w:t>
      </w:r>
      <w:r w:rsidR="00A86914">
        <w:rPr>
          <w:rFonts w:ascii="Times New Roman" w:hAnsi="Times New Roman" w:cs="Times New Roman"/>
        </w:rPr>
        <w:t xml:space="preserve"> </w:t>
      </w:r>
      <w:r w:rsidR="00422518">
        <w:rPr>
          <w:rFonts w:ascii="Times New Roman" w:hAnsi="Times New Roman" w:cs="Times New Roman"/>
        </w:rPr>
        <w:t xml:space="preserve">to the politics and tactics of social justice </w:t>
      </w:r>
      <w:r w:rsidR="00A86914">
        <w:rPr>
          <w:rFonts w:ascii="Times New Roman" w:hAnsi="Times New Roman" w:cs="Times New Roman"/>
        </w:rPr>
        <w:t>what ‘we’</w:t>
      </w:r>
      <w:r w:rsidR="00FD4535">
        <w:rPr>
          <w:rFonts w:ascii="Times New Roman" w:hAnsi="Times New Roman" w:cs="Times New Roman"/>
        </w:rPr>
        <w:t xml:space="preserve"> are after?</w:t>
      </w:r>
      <w:r w:rsidR="00761121">
        <w:rPr>
          <w:rFonts w:ascii="Times New Roman" w:hAnsi="Times New Roman" w:cs="Times New Roman"/>
        </w:rPr>
        <w:t xml:space="preserve"> </w:t>
      </w:r>
      <w:r w:rsidR="004C01F3">
        <w:rPr>
          <w:rFonts w:ascii="Times New Roman" w:hAnsi="Times New Roman" w:cs="Times New Roman"/>
        </w:rPr>
        <w:t>With some digging in the SJTE literature</w:t>
      </w:r>
      <w:r w:rsidR="00761121">
        <w:rPr>
          <w:rFonts w:ascii="Times New Roman" w:hAnsi="Times New Roman" w:cs="Times New Roman"/>
        </w:rPr>
        <w:t xml:space="preserve">, we can see why A and B could barely tolerate ‘humble wrestling’ as </w:t>
      </w:r>
      <w:r w:rsidR="00422518">
        <w:rPr>
          <w:rFonts w:ascii="Times New Roman" w:hAnsi="Times New Roman" w:cs="Times New Roman"/>
        </w:rPr>
        <w:t xml:space="preserve">SJTE’s </w:t>
      </w:r>
      <w:r w:rsidR="00761121">
        <w:rPr>
          <w:rFonts w:ascii="Times New Roman" w:hAnsi="Times New Roman" w:cs="Times New Roman"/>
        </w:rPr>
        <w:t>good outcome.</w:t>
      </w:r>
      <w:r w:rsidR="001F44F2">
        <w:rPr>
          <w:rFonts w:ascii="Times New Roman" w:hAnsi="Times New Roman" w:cs="Times New Roman"/>
        </w:rPr>
        <w:t xml:space="preserve"> </w:t>
      </w:r>
      <w:r w:rsidR="00A86914">
        <w:rPr>
          <w:rFonts w:ascii="Times New Roman" w:hAnsi="Times New Roman" w:cs="Times New Roman"/>
        </w:rPr>
        <w:t>T</w:t>
      </w:r>
      <w:r w:rsidR="008459D5">
        <w:rPr>
          <w:rFonts w:ascii="Times New Roman" w:hAnsi="Times New Roman" w:cs="Times New Roman"/>
        </w:rPr>
        <w:t>h</w:t>
      </w:r>
      <w:r w:rsidR="00721D4F">
        <w:rPr>
          <w:rFonts w:ascii="Times New Roman" w:hAnsi="Times New Roman" w:cs="Times New Roman"/>
        </w:rPr>
        <w:t xml:space="preserve">is </w:t>
      </w:r>
      <w:r w:rsidR="00487DE8">
        <w:rPr>
          <w:rFonts w:ascii="Times New Roman" w:hAnsi="Times New Roman" w:cs="Times New Roman"/>
        </w:rPr>
        <w:t>outcome is</w:t>
      </w:r>
      <w:r w:rsidR="008459D5">
        <w:rPr>
          <w:rFonts w:ascii="Times New Roman" w:hAnsi="Times New Roman" w:cs="Times New Roman"/>
        </w:rPr>
        <w:t xml:space="preserve"> </w:t>
      </w:r>
      <w:r w:rsidR="008459D5" w:rsidRPr="002A37B7">
        <w:rPr>
          <w:rFonts w:ascii="Times New Roman" w:hAnsi="Times New Roman" w:cs="Times New Roman"/>
        </w:rPr>
        <w:t>not</w:t>
      </w:r>
      <w:r w:rsidR="008459D5">
        <w:rPr>
          <w:rFonts w:ascii="Times New Roman" w:hAnsi="Times New Roman" w:cs="Times New Roman"/>
        </w:rPr>
        <w:t xml:space="preserve"> the narrowing of the demographic divides</w:t>
      </w:r>
      <w:r w:rsidR="00A86914">
        <w:rPr>
          <w:rFonts w:ascii="Times New Roman" w:hAnsi="Times New Roman" w:cs="Times New Roman"/>
        </w:rPr>
        <w:t xml:space="preserve"> </w:t>
      </w:r>
      <w:r w:rsidR="008459D5">
        <w:rPr>
          <w:rFonts w:ascii="Times New Roman" w:hAnsi="Times New Roman" w:cs="Times New Roman"/>
        </w:rPr>
        <w:t xml:space="preserve">enshrined in writings by SJTE field </w:t>
      </w:r>
      <w:r w:rsidR="00A86914">
        <w:rPr>
          <w:rFonts w:ascii="Times New Roman" w:hAnsi="Times New Roman" w:cs="Times New Roman"/>
        </w:rPr>
        <w:t xml:space="preserve">leaders, who </w:t>
      </w:r>
      <w:r w:rsidR="00342D0A">
        <w:rPr>
          <w:rFonts w:ascii="Times New Roman" w:hAnsi="Times New Roman" w:cs="Times New Roman"/>
        </w:rPr>
        <w:t>have</w:t>
      </w:r>
      <w:r w:rsidR="00157058" w:rsidRPr="001B1646">
        <w:rPr>
          <w:rFonts w:ascii="Times New Roman" w:hAnsi="Times New Roman" w:cs="Times New Roman"/>
        </w:rPr>
        <w:t xml:space="preserve"> </w:t>
      </w:r>
      <w:r w:rsidR="00137B12">
        <w:rPr>
          <w:rFonts w:ascii="Times New Roman" w:hAnsi="Times New Roman" w:cs="Times New Roman"/>
        </w:rPr>
        <w:t xml:space="preserve">long lamented </w:t>
      </w:r>
      <w:r>
        <w:rPr>
          <w:rFonts w:ascii="Times New Roman" w:hAnsi="Times New Roman" w:cs="Times New Roman"/>
        </w:rPr>
        <w:t>a</w:t>
      </w:r>
      <w:r w:rsidR="009C129B">
        <w:rPr>
          <w:rFonts w:ascii="Times New Roman" w:hAnsi="Times New Roman" w:cs="Times New Roman"/>
        </w:rPr>
        <w:t xml:space="preserve">n inability </w:t>
      </w:r>
      <w:r w:rsidR="007058CD">
        <w:rPr>
          <w:rFonts w:ascii="Times New Roman" w:hAnsi="Times New Roman" w:cs="Times New Roman"/>
        </w:rPr>
        <w:t xml:space="preserve">to draw </w:t>
      </w:r>
      <w:r w:rsidR="00137B12">
        <w:rPr>
          <w:rFonts w:ascii="Times New Roman" w:hAnsi="Times New Roman" w:cs="Times New Roman"/>
        </w:rPr>
        <w:t>connection</w:t>
      </w:r>
      <w:r w:rsidR="007058CD">
        <w:rPr>
          <w:rFonts w:ascii="Times New Roman" w:hAnsi="Times New Roman" w:cs="Times New Roman"/>
        </w:rPr>
        <w:t xml:space="preserve">s </w:t>
      </w:r>
      <w:r w:rsidR="00A86914">
        <w:rPr>
          <w:rFonts w:ascii="Times New Roman" w:hAnsi="Times New Roman" w:cs="Times New Roman"/>
        </w:rPr>
        <w:t>from</w:t>
      </w:r>
      <w:r w:rsidR="007058CD">
        <w:rPr>
          <w:rFonts w:ascii="Times New Roman" w:hAnsi="Times New Roman" w:cs="Times New Roman"/>
        </w:rPr>
        <w:t xml:space="preserve"> SJTE </w:t>
      </w:r>
      <w:r w:rsidR="00136527">
        <w:rPr>
          <w:rFonts w:ascii="Times New Roman" w:hAnsi="Times New Roman" w:cs="Times New Roman"/>
        </w:rPr>
        <w:t>courses</w:t>
      </w:r>
      <w:r w:rsidR="00137B12">
        <w:rPr>
          <w:rFonts w:ascii="Times New Roman" w:hAnsi="Times New Roman" w:cs="Times New Roman"/>
        </w:rPr>
        <w:t xml:space="preserve"> </w:t>
      </w:r>
      <w:r w:rsidR="00A86914">
        <w:rPr>
          <w:rFonts w:ascii="Times New Roman" w:hAnsi="Times New Roman" w:cs="Times New Roman"/>
        </w:rPr>
        <w:t>to</w:t>
      </w:r>
      <w:r w:rsidR="00137B12">
        <w:rPr>
          <w:rFonts w:ascii="Times New Roman" w:hAnsi="Times New Roman" w:cs="Times New Roman"/>
        </w:rPr>
        <w:t xml:space="preserve"> the kind of teaching thought to </w:t>
      </w:r>
      <w:r w:rsidR="00DE7FD3">
        <w:rPr>
          <w:rFonts w:ascii="Times New Roman" w:hAnsi="Times New Roman" w:cs="Times New Roman"/>
        </w:rPr>
        <w:t>contribute to</w:t>
      </w:r>
      <w:r w:rsidR="00137B12">
        <w:rPr>
          <w:rFonts w:ascii="Times New Roman" w:hAnsi="Times New Roman" w:cs="Times New Roman"/>
        </w:rPr>
        <w:t xml:space="preserve"> </w:t>
      </w:r>
      <w:r w:rsidR="009C129B">
        <w:rPr>
          <w:rFonts w:ascii="Times New Roman" w:hAnsi="Times New Roman" w:cs="Times New Roman"/>
        </w:rPr>
        <w:t>this</w:t>
      </w:r>
      <w:r w:rsidR="007058CD">
        <w:rPr>
          <w:rFonts w:ascii="Times New Roman" w:hAnsi="Times New Roman" w:cs="Times New Roman"/>
        </w:rPr>
        <w:t xml:space="preserve"> version of </w:t>
      </w:r>
      <w:r w:rsidR="00136527">
        <w:rPr>
          <w:rFonts w:ascii="Times New Roman" w:hAnsi="Times New Roman" w:cs="Times New Roman"/>
        </w:rPr>
        <w:t>s</w:t>
      </w:r>
      <w:r w:rsidR="009C129B">
        <w:rPr>
          <w:rFonts w:ascii="Times New Roman" w:hAnsi="Times New Roman" w:cs="Times New Roman"/>
        </w:rPr>
        <w:t>ocial justice</w:t>
      </w:r>
      <w:r w:rsidR="00137B12">
        <w:rPr>
          <w:rFonts w:ascii="Times New Roman" w:hAnsi="Times New Roman" w:cs="Times New Roman"/>
        </w:rPr>
        <w:t xml:space="preserve"> </w:t>
      </w:r>
      <w:r w:rsidR="00157058" w:rsidRPr="001B1646">
        <w:rPr>
          <w:rFonts w:ascii="Times New Roman" w:hAnsi="Times New Roman" w:cs="Times New Roman"/>
        </w:rPr>
        <w:fldChar w:fldCharType="begin"/>
      </w:r>
      <w:r w:rsidR="00157058">
        <w:rPr>
          <w:rFonts w:ascii="Times New Roman" w:hAnsi="Times New Roman" w:cs="Times New Roman"/>
        </w:rPr>
        <w:instrText xml:space="preserve"> ADDIN ZOTERO_ITEM CSL_CITATION {"citationID":"Wr1Ph1sS","properties":{"formattedCitation":"(e.g., Cochran-Smith, Davis, &amp; Fries, 2004; Dover, 2009; Gorski, 2010; Grant &amp; Secada, 1990; Hollins &amp; Guzman, 2005; Ladson-Billings, 1995b; Zeichner, 2009)","plainCitation":"(e.g., Cochran-Smith, Davis, &amp; Fries, 2004; Dover, 2009; Gorski, 2010; Grant &amp; Secada, 1990; Hollins &amp; Guzman, 2005; Ladson-Billings, 1995b; Zeichner, 2009)"},"citationItems":[{"id":1127,"uris":["http://zotero.org/users/647747/items/GGDAUZ82"],"uri":["http://zotero.org/users/647747/items/GGDAUZ82"],"itemData":{"id":1127,"type":"chapter","title":"Multicultural teacher education: Research, practice, and policy","container-title":"Handbook of research on multicultural education","publisher":"Jossey-Bass","publisher-place":"San Francisco, CA","page":"931–975","edition":"2nd","source":"Google Scholar","event-place":"San Francisco, CA","shortTitle":"Multicultural teacher education","author":[{"family":"Cochran-Smith","given":"Marilyn"},{"family":"Davis","given":"Danne"},{"family":"Fries","given":"Kim"}],"editor":[{"family":"Banks","given":"James A."},{"family":"Banks","given":"Cherry A. McGee"}],"issued":{"date-parts":[["2004"]]}},"prefix":"e.g., "},{"id":879,"uris":["http://zotero.org/users/647747/items/IW5UTIVZ"],"uri":["http://zotero.org/users/647747/items/IW5UTIVZ"],"itemData":{"id":879,"type":"article-journal","title":"Teaching for social justice and K-12 student outcomes: A conceptual framework and research review","container-title":"Equity &amp; Excellence in Education","page":"506-524","volume":"42","issue":"4","source":"Taylor and Francis+NEJM","abstract":"Redressing educational inequity requires taking a comprehensive and systemic approach to education reform, a practice increasingly framed as “social justice (in) education.” However, while state and federal accountability mandates require any reform intended for K-12 classroom implementation to have a demonstrable impact on student achievement, published accounts of classroom-level “teaching for social justice” are widely varied and scantly evaluated. This article examines the conceptual foundations of teaching for social justice, presents a concrete framework for teaching for social justice in K-12 classrooms, and examines how elements of teaching for social justice are supported by existing research on secondary students’ academic, behavioral/motivational, and attitudinal outcomes. In conducting this review, the author hopes to provide both a rationale for teaching for social justice in K-12 classrooms and a foundation for future empirical research on how doing so affects student outcomes.","DOI":"10.1080/10665680903196339","ISSN":"1066-5684","shortTitle":"Teaching for Social Justice and K-12 Student Outcomes","author":[{"family":"Dover","given":"Alison George"}],"issued":{"date-parts":[["2009"]]},"accessed":{"date-parts":[["2013",3,8]]}}},{"id":976,"uris":["http://zotero.org/users/647747/items/Q4PRTIXT"],"uri":["http://zotero.org/users/647747/items/Q4PRTIXT"],"itemData":{"id":976,"type":"article-journal","title":"The scholarship informing the practice: Multicultural teacher education philosophy and practice in the US","container-title":"International Journal of Multicultural Education","page":"1-22","volume":"12","issue":"2","source":"Google Scholar","abstract":"This study examines the scholarly literature identified by multicultural teacher educators in the U.S. as most influential to their work. 220 multicultural teacher educators were surveyed about the books and the journals that have most influenced they ways the conceive and practice multicultural teacher education (MTE). Responses were tabulated, creating lists of the most-identified books and journals. These lists were analyzed around three primary questions: (1) What do these data suggest about the philosophical frameworks and operationalizations of MTE among multicultural teacher educators?; (2) What do they reveal about the issues multicultural teacher educators consider more or less integral to MTE?; and (3) What might they uncover about the “null curriculum” of MTE? Findings suggest that, in contrast with much of the existing scholarship, MTE practitioners do engage with critical approaches to MTE, even if this might not be reflected consistently in their practice. They suggest, as well, that MTE practitioners identify more strongly with literature concerning race and racism than with that concerning other identities and oppressions. Implications of these findings are discussed.","shortTitle":"The Scholarship Informing the Practice","author":[{"family":"Gorski","given":"Paul C."}],"issued":{"date-parts":[["2010"]]},"accessed":{"date-parts":[["2013",3,10]]}}},{"id":35,"uris":["http://zotero.org/users/647747/items/5HTNXT9E"],"uri":["http://zotero.org/users/647747/items/5HTNXT9E"],"itemData":{"id":35,"type":"chapter","title":"Preparing teachers for diversity","container-title":"Handbook of research on teacher education","publisher":"Macmillan","publisher-place":"New York, NY","page":"403-422","event-place":"New York, NY","call-number":"LB 1715 H274 1990","author":[{"family":"Grant","given":"Carl A."},{"family":"Secada","given":"W."}],"editor":[{"family":"Houston","given":"W."},{"family":"Haberman","given":"M."},{"family":"Sikula","given":"J."}],"issued":{"date-parts":[["1990"]]}}},{"id":1111,"uris":["http://zotero.org/users/647747/items/ZVK2EHTC"],"uri":["http://zotero.org/users/647747/items/ZVK2EHTC"],"itemData":{"id":1111,"type":"chapter","title":"Research on preparing teachers for diverse populations","container-title":"Studying teacher education: The report of the AERA Panel on Research and Teacher Education","publisher":"Routledge","publisher-place":"New York, NY","page":"477-541","event-place":"New York, NY","ISBN":"9780203864043","language":"en","editor":[{"family":"Cochran-Smith","given":"Marilyn"},{"family":"Zeichner","given":"Kenneth M."}],"author":[{"family":"Hollins","given":"Etta R."},{"family":"Guzman","given":"Maria Torres"}],"issued":{"date-parts":[["2005"]]}}},{"id":5,"uris":["http://zotero.org/users/647747/items/2DMNQ9XA"],"uri":["http://zotero.org/users/647747/items/2DMNQ9XA"],"itemData":{"id":5,"type":"chapter","title":"Multicultural teacher education: Research, practice, and policy","container-title":"Handbook of research on multicultural education","publisher":"Jossey-Bass","publisher-place":"San Francisco, CA","page":"747-759","event-place":"San Francisco, CA","author":[{"family":"Ladson-Billings","given":"Gloria"}],"editor":[{"family":"Banks","given":"James"},{"family":"McGee Banks","given":"Cherry A."}],"issued":{"date-parts":[["1995"]]}}},{"id":152,"uris":["http://zotero.org/users/647747/items/JSTJEIT2"],"uri":["http://zotero.org/users/647747/items/JSTJEIT2"],"itemData":{"id":152,"type":"book","title":"Teacher education and the struggle for social justice","publisher":"Routledge","publisher-place":"New York, NY","event-place":"New York, NY","author":[{"family":"Zeichner","given":"Kenneth M."}],"issued":{"date-parts":[["2009"]]}}}],"schema":"https://github.com/citation-style-language/schema/raw/master/csl-citation.json"} </w:instrText>
      </w:r>
      <w:r w:rsidR="00157058" w:rsidRPr="001B1646">
        <w:rPr>
          <w:rFonts w:ascii="Times New Roman" w:hAnsi="Times New Roman" w:cs="Times New Roman"/>
        </w:rPr>
        <w:fldChar w:fldCharType="separate"/>
      </w:r>
      <w:r w:rsidR="00157058">
        <w:rPr>
          <w:rFonts w:ascii="Times New Roman" w:hAnsi="Times New Roman" w:cs="Times New Roman"/>
          <w:noProof/>
        </w:rPr>
        <w:t>(e.g., Cochran-Smith, Davis, &amp; Fries, 2004; Grant &amp; Secada, 1990; Hollins &amp; Guzm</w:t>
      </w:r>
      <w:r w:rsidR="000B235A">
        <w:rPr>
          <w:rFonts w:ascii="Times New Roman" w:hAnsi="Times New Roman" w:cs="Times New Roman"/>
          <w:noProof/>
        </w:rPr>
        <w:t>an, 2005; Ladson-Billings, 1995</w:t>
      </w:r>
      <w:r w:rsidR="00157058">
        <w:rPr>
          <w:rFonts w:ascii="Times New Roman" w:hAnsi="Times New Roman" w:cs="Times New Roman"/>
          <w:noProof/>
        </w:rPr>
        <w:t xml:space="preserve">; </w:t>
      </w:r>
      <w:r w:rsidR="00157058">
        <w:rPr>
          <w:rFonts w:ascii="Times New Roman" w:hAnsi="Times New Roman" w:cs="Times New Roman"/>
          <w:noProof/>
        </w:rPr>
        <w:lastRenderedPageBreak/>
        <w:t>Zeichner, 2009)</w:t>
      </w:r>
      <w:r w:rsidR="00157058" w:rsidRPr="001B1646">
        <w:rPr>
          <w:rFonts w:ascii="Times New Roman" w:hAnsi="Times New Roman" w:cs="Times New Roman"/>
        </w:rPr>
        <w:fldChar w:fldCharType="end"/>
      </w:r>
      <w:r w:rsidR="00157058">
        <w:rPr>
          <w:rFonts w:ascii="Times New Roman" w:hAnsi="Times New Roman" w:cs="Times New Roman"/>
        </w:rPr>
        <w:t>.</w:t>
      </w:r>
      <w:r w:rsidR="007058CD">
        <w:rPr>
          <w:rFonts w:ascii="Times New Roman" w:hAnsi="Times New Roman" w:cs="Times New Roman"/>
        </w:rPr>
        <w:t xml:space="preserve"> </w:t>
      </w:r>
      <w:r w:rsidR="009C129B">
        <w:rPr>
          <w:rFonts w:ascii="Times New Roman" w:hAnsi="Times New Roman" w:cs="Times New Roman"/>
        </w:rPr>
        <w:t>A</w:t>
      </w:r>
      <w:r>
        <w:rPr>
          <w:rFonts w:ascii="Times New Roman" w:hAnsi="Times New Roman" w:cs="Times New Roman"/>
        </w:rPr>
        <w:t xml:space="preserve">n apparent </w:t>
      </w:r>
      <w:r w:rsidR="00BB3FFF">
        <w:rPr>
          <w:rFonts w:ascii="Times New Roman" w:hAnsi="Times New Roman" w:cs="Times New Roman"/>
        </w:rPr>
        <w:t>‘failure’ within neo-liberal accountability culture, SJTE is perpetually at risk.</w:t>
      </w:r>
      <w:r w:rsidR="006850F3">
        <w:rPr>
          <w:rFonts w:ascii="Times New Roman" w:hAnsi="Times New Roman" w:cs="Times New Roman"/>
        </w:rPr>
        <w:t xml:space="preserve"> </w:t>
      </w:r>
      <w:r w:rsidR="00170B2A">
        <w:rPr>
          <w:rFonts w:ascii="Times New Roman" w:hAnsi="Times New Roman" w:cs="Times New Roman"/>
        </w:rPr>
        <w:t>Populating</w:t>
      </w:r>
      <w:r w:rsidR="000332DA">
        <w:rPr>
          <w:rFonts w:ascii="Times New Roman" w:hAnsi="Times New Roman" w:cs="Times New Roman"/>
        </w:rPr>
        <w:t xml:space="preserve"> this </w:t>
      </w:r>
      <w:r w:rsidR="00170B2A">
        <w:rPr>
          <w:rFonts w:ascii="Times New Roman" w:hAnsi="Times New Roman" w:cs="Times New Roman"/>
        </w:rPr>
        <w:t>atmosphere</w:t>
      </w:r>
      <w:r w:rsidR="008E4D82">
        <w:rPr>
          <w:rFonts w:ascii="Times New Roman" w:hAnsi="Times New Roman" w:cs="Times New Roman"/>
        </w:rPr>
        <w:t xml:space="preserve"> of risk </w:t>
      </w:r>
      <w:r w:rsidR="000332DA">
        <w:rPr>
          <w:rFonts w:ascii="Times New Roman" w:hAnsi="Times New Roman" w:cs="Times New Roman"/>
        </w:rPr>
        <w:t>is the specter of the SJTE imposto</w:t>
      </w:r>
      <w:r w:rsidR="00E27C58">
        <w:rPr>
          <w:rFonts w:ascii="Times New Roman" w:hAnsi="Times New Roman" w:cs="Times New Roman"/>
        </w:rPr>
        <w:t>r:</w:t>
      </w:r>
      <w:r w:rsidR="00E15411">
        <w:rPr>
          <w:rFonts w:ascii="Times New Roman" w:hAnsi="Times New Roman" w:cs="Times New Roman"/>
        </w:rPr>
        <w:t xml:space="preserve"> a</w:t>
      </w:r>
      <w:r w:rsidR="00E15411" w:rsidRPr="004707AE">
        <w:rPr>
          <w:rFonts w:ascii="Times New Roman" w:hAnsi="Times New Roman" w:cs="Times New Roman"/>
        </w:rPr>
        <w:t xml:space="preserve"> </w:t>
      </w:r>
      <w:r w:rsidR="00E15411">
        <w:rPr>
          <w:rFonts w:ascii="Times New Roman" w:hAnsi="Times New Roman" w:cs="Times New Roman"/>
        </w:rPr>
        <w:t xml:space="preserve">person, course or </w:t>
      </w:r>
      <w:r w:rsidR="00E15411" w:rsidRPr="004707AE">
        <w:rPr>
          <w:rFonts w:ascii="Times New Roman" w:hAnsi="Times New Roman" w:cs="Times New Roman"/>
        </w:rPr>
        <w:t>program pat</w:t>
      </w:r>
      <w:r w:rsidR="00E15411">
        <w:rPr>
          <w:rFonts w:ascii="Times New Roman" w:hAnsi="Times New Roman" w:cs="Times New Roman"/>
        </w:rPr>
        <w:t>ting</w:t>
      </w:r>
      <w:r w:rsidR="00E15411" w:rsidRPr="004707AE">
        <w:rPr>
          <w:rFonts w:ascii="Times New Roman" w:hAnsi="Times New Roman" w:cs="Times New Roman"/>
        </w:rPr>
        <w:t xml:space="preserve"> itself on the back for preparing teachers to enact social justice while perhaps even doing the opposite. </w:t>
      </w:r>
      <w:r w:rsidR="00671AF5">
        <w:rPr>
          <w:rFonts w:ascii="Times New Roman" w:hAnsi="Times New Roman" w:cs="Times New Roman"/>
        </w:rPr>
        <w:t>W</w:t>
      </w:r>
      <w:r w:rsidR="00671AF5" w:rsidRPr="004707AE">
        <w:rPr>
          <w:rFonts w:ascii="Times New Roman" w:hAnsi="Times New Roman" w:cs="Times New Roman"/>
        </w:rPr>
        <w:t>ho are we who do this work</w:t>
      </w:r>
      <w:r w:rsidR="00671AF5">
        <w:rPr>
          <w:rFonts w:ascii="Times New Roman" w:hAnsi="Times New Roman" w:cs="Times New Roman"/>
        </w:rPr>
        <w:t xml:space="preserve"> </w:t>
      </w:r>
      <w:r w:rsidR="00671AF5" w:rsidRPr="004707AE">
        <w:rPr>
          <w:rFonts w:ascii="Times New Roman" w:hAnsi="Times New Roman" w:cs="Times New Roman"/>
        </w:rPr>
        <w:t xml:space="preserve">if we cannot </w:t>
      </w:r>
      <w:r w:rsidR="006032D9">
        <w:rPr>
          <w:rFonts w:ascii="Times New Roman" w:hAnsi="Times New Roman" w:cs="Times New Roman"/>
        </w:rPr>
        <w:t>show</w:t>
      </w:r>
      <w:r w:rsidR="00671AF5">
        <w:rPr>
          <w:rFonts w:ascii="Times New Roman" w:hAnsi="Times New Roman" w:cs="Times New Roman"/>
        </w:rPr>
        <w:t xml:space="preserve"> how we </w:t>
      </w:r>
      <w:r w:rsidR="009C129B">
        <w:rPr>
          <w:rFonts w:ascii="Times New Roman" w:hAnsi="Times New Roman" w:cs="Times New Roman"/>
        </w:rPr>
        <w:t xml:space="preserve">are </w:t>
      </w:r>
      <w:r w:rsidR="00671AF5">
        <w:rPr>
          <w:rFonts w:ascii="Times New Roman" w:hAnsi="Times New Roman" w:cs="Times New Roman"/>
        </w:rPr>
        <w:t>differ</w:t>
      </w:r>
      <w:r w:rsidR="009C129B">
        <w:rPr>
          <w:rFonts w:ascii="Times New Roman" w:hAnsi="Times New Roman" w:cs="Times New Roman"/>
        </w:rPr>
        <w:t>ent</w:t>
      </w:r>
      <w:r w:rsidR="00A02C8B">
        <w:rPr>
          <w:rFonts w:ascii="Times New Roman" w:hAnsi="Times New Roman" w:cs="Times New Roman"/>
        </w:rPr>
        <w:t>?</w:t>
      </w:r>
    </w:p>
    <w:p w14:paraId="7C27F1DC" w14:textId="5EC1DA7C" w:rsidR="00916721" w:rsidRDefault="00A86914" w:rsidP="00916721">
      <w:pPr>
        <w:widowControl w:val="0"/>
        <w:autoSpaceDE w:val="0"/>
        <w:autoSpaceDN w:val="0"/>
        <w:adjustRightInd w:val="0"/>
        <w:spacing w:line="480" w:lineRule="auto"/>
        <w:ind w:firstLine="709"/>
        <w:rPr>
          <w:rFonts w:ascii="Times New Roman" w:hAnsi="Times New Roman" w:cs="Times New Roman"/>
        </w:rPr>
      </w:pPr>
      <w:r>
        <w:rPr>
          <w:rFonts w:ascii="Times New Roman" w:hAnsi="Times New Roman" w:cs="Times New Roman"/>
        </w:rPr>
        <w:t xml:space="preserve">In the </w:t>
      </w:r>
      <w:r w:rsidR="00213D66">
        <w:rPr>
          <w:rFonts w:ascii="Times New Roman" w:hAnsi="Times New Roman" w:cs="Times New Roman"/>
        </w:rPr>
        <w:t xml:space="preserve">SJTE </w:t>
      </w:r>
      <w:r>
        <w:rPr>
          <w:rFonts w:ascii="Times New Roman" w:hAnsi="Times New Roman" w:cs="Times New Roman"/>
        </w:rPr>
        <w:t>literature, a</w:t>
      </w:r>
      <w:r w:rsidR="002A37B7">
        <w:rPr>
          <w:rFonts w:ascii="Times New Roman" w:hAnsi="Times New Roman" w:cs="Times New Roman"/>
        </w:rPr>
        <w:t>n</w:t>
      </w:r>
      <w:r w:rsidR="00E27C58">
        <w:rPr>
          <w:rFonts w:ascii="Times New Roman" w:hAnsi="Times New Roman" w:cs="Times New Roman"/>
        </w:rPr>
        <w:t xml:space="preserve"> </w:t>
      </w:r>
      <w:r w:rsidR="00EB3DD6">
        <w:rPr>
          <w:rFonts w:ascii="Times New Roman" w:hAnsi="Times New Roman" w:cs="Times New Roman"/>
        </w:rPr>
        <w:t xml:space="preserve">impostor </w:t>
      </w:r>
      <w:r>
        <w:rPr>
          <w:rFonts w:ascii="Times New Roman" w:hAnsi="Times New Roman" w:cs="Times New Roman"/>
        </w:rPr>
        <w:t>inoculation</w:t>
      </w:r>
      <w:r w:rsidR="002A37B7">
        <w:rPr>
          <w:rFonts w:ascii="Times New Roman" w:hAnsi="Times New Roman" w:cs="Times New Roman"/>
        </w:rPr>
        <w:t xml:space="preserve"> </w:t>
      </w:r>
      <w:r w:rsidR="00B96317">
        <w:rPr>
          <w:rFonts w:ascii="Times New Roman" w:hAnsi="Times New Roman" w:cs="Times New Roman"/>
        </w:rPr>
        <w:t xml:space="preserve">is clarity </w:t>
      </w:r>
      <w:r w:rsidR="00592D79">
        <w:rPr>
          <w:rFonts w:ascii="Times New Roman" w:hAnsi="Times New Roman" w:cs="Times New Roman"/>
        </w:rPr>
        <w:t xml:space="preserve">of language, specifically </w:t>
      </w:r>
      <w:r w:rsidR="009075C6">
        <w:rPr>
          <w:rFonts w:ascii="Times New Roman" w:hAnsi="Times New Roman" w:cs="Times New Roman"/>
        </w:rPr>
        <w:t>in</w:t>
      </w:r>
      <w:r w:rsidR="00646BAB">
        <w:rPr>
          <w:rFonts w:ascii="Times New Roman" w:hAnsi="Times New Roman" w:cs="Times New Roman"/>
        </w:rPr>
        <w:t xml:space="preserve"> </w:t>
      </w:r>
      <w:r w:rsidR="00592D79">
        <w:rPr>
          <w:rFonts w:ascii="Times New Roman" w:hAnsi="Times New Roman" w:cs="Times New Roman"/>
        </w:rPr>
        <w:t>the</w:t>
      </w:r>
      <w:r w:rsidR="00B96317">
        <w:rPr>
          <w:rFonts w:ascii="Times New Roman" w:hAnsi="Times New Roman" w:cs="Times New Roman"/>
        </w:rPr>
        <w:t xml:space="preserve"> </w:t>
      </w:r>
      <w:r w:rsidR="00646BAB">
        <w:rPr>
          <w:rFonts w:ascii="Times New Roman" w:hAnsi="Times New Roman" w:cs="Times New Roman"/>
        </w:rPr>
        <w:t xml:space="preserve">field’s </w:t>
      </w:r>
      <w:r w:rsidR="00B96317">
        <w:rPr>
          <w:rFonts w:ascii="Times New Roman" w:hAnsi="Times New Roman" w:cs="Times New Roman"/>
        </w:rPr>
        <w:t xml:space="preserve">definition </w:t>
      </w:r>
      <w:r w:rsidR="00646BAB">
        <w:rPr>
          <w:rFonts w:ascii="Times New Roman" w:hAnsi="Times New Roman" w:cs="Times New Roman"/>
        </w:rPr>
        <w:t>of ‘social justice</w:t>
      </w:r>
      <w:r w:rsidR="00B96317">
        <w:rPr>
          <w:rFonts w:ascii="Times New Roman" w:hAnsi="Times New Roman" w:cs="Times New Roman"/>
        </w:rPr>
        <w:t>.</w:t>
      </w:r>
      <w:r w:rsidR="00646BAB">
        <w:rPr>
          <w:rFonts w:ascii="Times New Roman" w:hAnsi="Times New Roman" w:cs="Times New Roman"/>
        </w:rPr>
        <w:t>’</w:t>
      </w:r>
      <w:r w:rsidR="00750460" w:rsidRPr="00D30055">
        <w:rPr>
          <w:rFonts w:ascii="Times New Roman" w:hAnsi="Times New Roman" w:cs="Times New Roman"/>
        </w:rPr>
        <w:t xml:space="preserve"> </w:t>
      </w:r>
      <w:r>
        <w:rPr>
          <w:rFonts w:ascii="Times New Roman" w:hAnsi="Times New Roman" w:cs="Times New Roman"/>
        </w:rPr>
        <w:t xml:space="preserve">Without clarity, </w:t>
      </w:r>
      <w:r w:rsidR="00B96317">
        <w:rPr>
          <w:rFonts w:ascii="Times New Roman" w:hAnsi="Times New Roman" w:cs="Times New Roman"/>
        </w:rPr>
        <w:t>‘</w:t>
      </w:r>
      <w:r w:rsidR="00750460" w:rsidRPr="00D30055">
        <w:rPr>
          <w:rFonts w:ascii="Times New Roman" w:hAnsi="Times New Roman" w:cs="Times New Roman"/>
        </w:rPr>
        <w:t>s</w:t>
      </w:r>
      <w:r w:rsidR="00B96317">
        <w:rPr>
          <w:rFonts w:ascii="Times New Roman" w:hAnsi="Times New Roman" w:cs="Times New Roman"/>
        </w:rPr>
        <w:t>ocial justice’</w:t>
      </w:r>
      <w:r w:rsidR="00750460" w:rsidRPr="00D30055">
        <w:rPr>
          <w:rFonts w:ascii="Times New Roman" w:hAnsi="Times New Roman" w:cs="Times New Roman"/>
        </w:rPr>
        <w:t xml:space="preserve"> </w:t>
      </w:r>
      <w:r>
        <w:rPr>
          <w:rFonts w:ascii="Times New Roman" w:hAnsi="Times New Roman" w:cs="Times New Roman"/>
        </w:rPr>
        <w:t>may</w:t>
      </w:r>
      <w:r w:rsidR="00750460" w:rsidRPr="00D30055">
        <w:rPr>
          <w:rFonts w:ascii="Times New Roman" w:hAnsi="Times New Roman" w:cs="Times New Roman"/>
        </w:rPr>
        <w:t xml:space="preserve"> be mistakenly applied</w:t>
      </w:r>
      <w:r>
        <w:rPr>
          <w:rFonts w:ascii="Times New Roman" w:hAnsi="Times New Roman" w:cs="Times New Roman"/>
        </w:rPr>
        <w:t xml:space="preserve"> or worse: i</w:t>
      </w:r>
      <w:r w:rsidR="002A6868">
        <w:rPr>
          <w:rFonts w:ascii="Times New Roman" w:hAnsi="Times New Roman" w:cs="Times New Roman"/>
        </w:rPr>
        <w:t>t may proliferate too freely. T</w:t>
      </w:r>
      <w:r w:rsidR="00750460" w:rsidRPr="00D30055">
        <w:rPr>
          <w:rFonts w:ascii="Times New Roman" w:hAnsi="Times New Roman" w:cs="Times New Roman"/>
        </w:rPr>
        <w:t>oo many applications of ‘soc</w:t>
      </w:r>
      <w:r w:rsidR="00213D66">
        <w:rPr>
          <w:rFonts w:ascii="Times New Roman" w:hAnsi="Times New Roman" w:cs="Times New Roman"/>
        </w:rPr>
        <w:t xml:space="preserve">ial justice teacher education’ </w:t>
      </w:r>
      <w:r w:rsidR="00750460" w:rsidRPr="00D30055">
        <w:rPr>
          <w:rFonts w:ascii="Times New Roman" w:hAnsi="Times New Roman" w:cs="Times New Roman"/>
        </w:rPr>
        <w:t xml:space="preserve">and ‘social justice’ may </w:t>
      </w:r>
      <w:r w:rsidR="002A6868">
        <w:rPr>
          <w:rFonts w:ascii="Times New Roman" w:hAnsi="Times New Roman" w:cs="Times New Roman"/>
        </w:rPr>
        <w:t>empty out</w:t>
      </w:r>
      <w:r w:rsidR="00750460">
        <w:rPr>
          <w:rFonts w:ascii="Times New Roman" w:hAnsi="Times New Roman" w:cs="Times New Roman"/>
        </w:rPr>
        <w:t>. McDonald and</w:t>
      </w:r>
      <w:r w:rsidR="00750460" w:rsidRPr="00D30055">
        <w:rPr>
          <w:rFonts w:ascii="Times New Roman" w:hAnsi="Times New Roman" w:cs="Times New Roman"/>
        </w:rPr>
        <w:t xml:space="preserve"> Zeichner </w:t>
      </w:r>
      <w:r w:rsidR="00750460" w:rsidRPr="00D30055">
        <w:rPr>
          <w:rFonts w:ascii="Times New Roman" w:hAnsi="Times New Roman" w:cs="Times New Roman"/>
        </w:rPr>
        <w:fldChar w:fldCharType="begin"/>
      </w:r>
      <w:r w:rsidR="00750460" w:rsidRPr="00D30055">
        <w:rPr>
          <w:rFonts w:ascii="Times New Roman" w:hAnsi="Times New Roman" w:cs="Times New Roman"/>
        </w:rPr>
        <w:instrText xml:space="preserve"> ADDIN ZOTERO_ITEM CSL_CITATION {"citationID":"1qdgqqac8","properties":{"formattedCitation":"(2009)","plainCitation":"(2009)"},"citationItems":[{"id":1185,"uris":["http://zotero.org/users/647747/items/BNV5ZTV7"],"uri":["http://zotero.org/users/647747/items/BNV5ZTV7"],"itemData":{"id":1185,"type":"chapter","title":"Social justice teacher education","container-title":"The handbook of social justice in education","publisher":"Routledge","publisher-place":"New York, NY","page":"595–610","source":"Google Scholar","event-place":"New York, NY","author":[{"family":"McDonald","given":"Morva"},{"family":"Zeichner","given":"Kenneth"}],"editor":[{"family":"Ayers","given":"William"},{"family":"Quinn","given":"Therese"},{"family":"Stovall","given":"David"}],"issued":{"date-parts":[["2009"]]}},"suppress-author":true}],"schema":"https://github.com/citation-style-language/schema/raw/master/csl-citation.json"} </w:instrText>
      </w:r>
      <w:r w:rsidR="00750460" w:rsidRPr="00D30055">
        <w:rPr>
          <w:rFonts w:ascii="Times New Roman" w:hAnsi="Times New Roman" w:cs="Times New Roman"/>
        </w:rPr>
        <w:fldChar w:fldCharType="separate"/>
      </w:r>
      <w:r w:rsidR="00750460" w:rsidRPr="00D30055">
        <w:rPr>
          <w:rFonts w:ascii="Times New Roman" w:hAnsi="Times New Roman" w:cs="Times New Roman"/>
          <w:noProof/>
        </w:rPr>
        <w:t>(2009)</w:t>
      </w:r>
      <w:r w:rsidR="00750460" w:rsidRPr="00D30055">
        <w:rPr>
          <w:rFonts w:ascii="Times New Roman" w:hAnsi="Times New Roman" w:cs="Times New Roman"/>
        </w:rPr>
        <w:fldChar w:fldCharType="end"/>
      </w:r>
      <w:r w:rsidR="00750460" w:rsidRPr="00D30055">
        <w:rPr>
          <w:rFonts w:ascii="Times New Roman" w:hAnsi="Times New Roman" w:cs="Times New Roman"/>
        </w:rPr>
        <w:t xml:space="preserve"> warn that</w:t>
      </w:r>
      <w:r w:rsidR="002A6868">
        <w:rPr>
          <w:rFonts w:ascii="Times New Roman" w:hAnsi="Times New Roman" w:cs="Times New Roman"/>
        </w:rPr>
        <w:t xml:space="preserve"> “</w:t>
      </w:r>
      <w:r w:rsidR="00750460" w:rsidRPr="00D30055">
        <w:rPr>
          <w:rFonts w:ascii="Times New Roman" w:hAnsi="Times New Roman" w:cs="Times New Roman"/>
        </w:rPr>
        <w:t xml:space="preserve">the lack of clarity </w:t>
      </w:r>
      <w:r w:rsidR="002A6868">
        <w:rPr>
          <w:rFonts w:ascii="Times New Roman" w:hAnsi="Times New Roman" w:cs="Times New Roman"/>
        </w:rPr>
        <w:t>…</w:t>
      </w:r>
      <w:r w:rsidR="00750460" w:rsidRPr="00D30055">
        <w:rPr>
          <w:rFonts w:ascii="Times New Roman" w:hAnsi="Times New Roman" w:cs="Times New Roman"/>
        </w:rPr>
        <w:t xml:space="preserve"> </w:t>
      </w:r>
      <w:r w:rsidR="002A6868">
        <w:rPr>
          <w:rFonts w:ascii="Times New Roman" w:hAnsi="Times New Roman" w:cs="Times New Roman"/>
        </w:rPr>
        <w:t>[</w:t>
      </w:r>
      <w:r w:rsidR="00750460" w:rsidRPr="00D30055">
        <w:rPr>
          <w:rFonts w:ascii="Times New Roman" w:hAnsi="Times New Roman" w:cs="Times New Roman"/>
        </w:rPr>
        <w:t>make</w:t>
      </w:r>
      <w:r w:rsidR="002A6868">
        <w:rPr>
          <w:rFonts w:ascii="Times New Roman" w:hAnsi="Times New Roman" w:cs="Times New Roman"/>
        </w:rPr>
        <w:t>s]</w:t>
      </w:r>
      <w:r w:rsidR="00750460" w:rsidRPr="00D30055">
        <w:rPr>
          <w:rFonts w:ascii="Times New Roman" w:hAnsi="Times New Roman" w:cs="Times New Roman"/>
        </w:rPr>
        <w:t xml:space="preserve"> it possible for institutions with differing perspectives, political agendas, and strategies to lay claim to the sam</w:t>
      </w:r>
      <w:r w:rsidR="002A6868">
        <w:rPr>
          <w:rFonts w:ascii="Times New Roman" w:hAnsi="Times New Roman" w:cs="Times New Roman"/>
        </w:rPr>
        <w:t>e vision of teacher preparation”</w:t>
      </w:r>
      <w:r w:rsidR="00750460" w:rsidRPr="00D30055">
        <w:rPr>
          <w:rFonts w:ascii="Times New Roman" w:hAnsi="Times New Roman" w:cs="Times New Roman"/>
        </w:rPr>
        <w:t xml:space="preserve"> (p. 595</w:t>
      </w:r>
      <w:r w:rsidR="00213D66">
        <w:rPr>
          <w:rFonts w:ascii="Times New Roman" w:hAnsi="Times New Roman" w:cs="Times New Roman"/>
        </w:rPr>
        <w:t xml:space="preserve">; </w:t>
      </w:r>
      <w:r w:rsidR="00B96317">
        <w:rPr>
          <w:rFonts w:ascii="Times New Roman" w:hAnsi="Times New Roman" w:cs="Times New Roman"/>
        </w:rPr>
        <w:t xml:space="preserve">see also </w:t>
      </w:r>
      <w:r w:rsidR="00750460" w:rsidRPr="00D30055">
        <w:rPr>
          <w:rFonts w:ascii="Times New Roman" w:hAnsi="Times New Roman" w:cs="Times New Roman"/>
        </w:rPr>
        <w:t>Cochran-Smit</w:t>
      </w:r>
      <w:r w:rsidR="009075C6">
        <w:rPr>
          <w:rFonts w:ascii="Times New Roman" w:hAnsi="Times New Roman" w:cs="Times New Roman"/>
        </w:rPr>
        <w:t>h, 2009</w:t>
      </w:r>
      <w:r w:rsidR="00B96317">
        <w:rPr>
          <w:rFonts w:ascii="Times New Roman" w:hAnsi="Times New Roman" w:cs="Times New Roman"/>
        </w:rPr>
        <w:t>).</w:t>
      </w:r>
      <w:r w:rsidR="00750460" w:rsidRPr="00D30055">
        <w:rPr>
          <w:rFonts w:ascii="Times New Roman" w:hAnsi="Times New Roman" w:cs="Times New Roman"/>
        </w:rPr>
        <w:t xml:space="preserve"> </w:t>
      </w:r>
      <w:r w:rsidR="00C62C56" w:rsidRPr="004707AE">
        <w:rPr>
          <w:rFonts w:ascii="Times New Roman" w:hAnsi="Times New Roman" w:cs="Times New Roman"/>
        </w:rPr>
        <w:t>Sleeter</w:t>
      </w:r>
      <w:r w:rsidR="00B96317">
        <w:rPr>
          <w:rFonts w:ascii="Times New Roman" w:hAnsi="Times New Roman" w:cs="Times New Roman"/>
        </w:rPr>
        <w:t xml:space="preserve"> </w:t>
      </w:r>
      <w:r w:rsidR="00B96317" w:rsidRPr="004707AE">
        <w:rPr>
          <w:rFonts w:ascii="Times New Roman" w:hAnsi="Times New Roman" w:cs="Times New Roman"/>
        </w:rPr>
        <w:fldChar w:fldCharType="begin"/>
      </w:r>
      <w:r w:rsidR="00B96317" w:rsidRPr="004707AE">
        <w:rPr>
          <w:rFonts w:ascii="Times New Roman" w:hAnsi="Times New Roman" w:cs="Times New Roman"/>
        </w:rPr>
        <w:instrText xml:space="preserve"> ADDIN ZOTERO_ITEM CSL_CITATION {"citationID":"796i5ian9","properties":{"formattedCitation":"(2009)","plainCitation":"(2009)"},"citationItems":[{"id":1186,"uris":["http://zotero.org/users/647747/items/2W3XDEWH"],"uri":["http://zotero.org/users/647747/items/2W3XDEWH"],"itemData":{"id":1186,"type":"chapter","title":"Teacher education, neoliberalism, and social justice","container-title":"Handbook of social justice in education","publisher":"Routledge","publisher-place":"New York, NY","page":"611–624","source":"Google Scholar","event-place":"New York, NY","author":[{"family":"Sleeter","given":"Christine E."}],"editor":[{"family":"Ayers","given":"William"},{"family":"Quinn","given":"Therese"},{"family":"Stovall","given":"David"}],"issued":{"date-parts":[["2009"]]}},"suppress-author":true}],"schema":"https://github.com/citation-style-language/schema/raw/master/csl-citation.json"} </w:instrText>
      </w:r>
      <w:r w:rsidR="00B96317" w:rsidRPr="004707AE">
        <w:rPr>
          <w:rFonts w:ascii="Times New Roman" w:hAnsi="Times New Roman" w:cs="Times New Roman"/>
        </w:rPr>
        <w:fldChar w:fldCharType="separate"/>
      </w:r>
      <w:r w:rsidR="00B96317" w:rsidRPr="004707AE">
        <w:rPr>
          <w:rFonts w:ascii="Times New Roman" w:hAnsi="Times New Roman" w:cs="Times New Roman"/>
          <w:noProof/>
        </w:rPr>
        <w:t>(2009)</w:t>
      </w:r>
      <w:r w:rsidR="00B96317" w:rsidRPr="004707AE">
        <w:rPr>
          <w:rFonts w:ascii="Times New Roman" w:hAnsi="Times New Roman" w:cs="Times New Roman"/>
        </w:rPr>
        <w:fldChar w:fldCharType="end"/>
      </w:r>
      <w:r w:rsidR="00B96317">
        <w:rPr>
          <w:rFonts w:ascii="Times New Roman" w:hAnsi="Times New Roman" w:cs="Times New Roman"/>
        </w:rPr>
        <w:t xml:space="preserve"> warns that</w:t>
      </w:r>
      <w:r w:rsidR="002A37B7">
        <w:rPr>
          <w:rFonts w:ascii="Times New Roman" w:hAnsi="Times New Roman" w:cs="Times New Roman"/>
        </w:rPr>
        <w:t xml:space="preserve">, without </w:t>
      </w:r>
      <w:r w:rsidR="00A76C77">
        <w:rPr>
          <w:rFonts w:ascii="Times New Roman" w:hAnsi="Times New Roman" w:cs="Times New Roman"/>
        </w:rPr>
        <w:t xml:space="preserve">greater </w:t>
      </w:r>
      <w:r w:rsidR="002A37B7">
        <w:rPr>
          <w:rFonts w:ascii="Times New Roman" w:hAnsi="Times New Roman" w:cs="Times New Roman"/>
        </w:rPr>
        <w:t xml:space="preserve">clarity, </w:t>
      </w:r>
      <w:r w:rsidR="00B96317">
        <w:rPr>
          <w:rFonts w:ascii="Times New Roman" w:hAnsi="Times New Roman" w:cs="Times New Roman"/>
        </w:rPr>
        <w:t>“</w:t>
      </w:r>
      <w:r w:rsidR="00C62C56" w:rsidRPr="004707AE">
        <w:rPr>
          <w:rFonts w:ascii="Times New Roman" w:hAnsi="Times New Roman" w:cs="Times New Roman"/>
        </w:rPr>
        <w:t>the likelihood is heightened that newcomers to the field will conceptualize it in a way that falls short of majo</w:t>
      </w:r>
      <w:r w:rsidR="00B96317">
        <w:rPr>
          <w:rFonts w:ascii="Times New Roman" w:hAnsi="Times New Roman" w:cs="Times New Roman"/>
        </w:rPr>
        <w:t xml:space="preserve">r change in schools or society” </w:t>
      </w:r>
      <w:r w:rsidR="00592D79">
        <w:rPr>
          <w:rFonts w:ascii="Times New Roman" w:hAnsi="Times New Roman" w:cs="Times New Roman"/>
        </w:rPr>
        <w:t>(p. 218). Unsurprising</w:t>
      </w:r>
      <w:r w:rsidR="00B261DA">
        <w:rPr>
          <w:rFonts w:ascii="Times New Roman" w:hAnsi="Times New Roman" w:cs="Times New Roman"/>
        </w:rPr>
        <w:t>ly</w:t>
      </w:r>
      <w:r w:rsidR="00583A1D">
        <w:rPr>
          <w:rFonts w:ascii="Times New Roman" w:hAnsi="Times New Roman" w:cs="Times New Roman"/>
        </w:rPr>
        <w:t xml:space="preserve">, </w:t>
      </w:r>
      <w:r w:rsidR="00B261DA">
        <w:rPr>
          <w:rFonts w:ascii="Times New Roman" w:hAnsi="Times New Roman" w:cs="Times New Roman"/>
        </w:rPr>
        <w:t>the SJTE literature bristles</w:t>
      </w:r>
      <w:r w:rsidR="00B261DA" w:rsidRPr="001B1646">
        <w:rPr>
          <w:rFonts w:ascii="Times New Roman" w:hAnsi="Times New Roman" w:cs="Times New Roman"/>
        </w:rPr>
        <w:t xml:space="preserve"> with </w:t>
      </w:r>
      <w:r w:rsidR="00916721">
        <w:rPr>
          <w:rFonts w:ascii="Times New Roman" w:hAnsi="Times New Roman" w:cs="Times New Roman"/>
        </w:rPr>
        <w:t>language-based st</w:t>
      </w:r>
      <w:r w:rsidR="00F31D73">
        <w:rPr>
          <w:rFonts w:ascii="Times New Roman" w:hAnsi="Times New Roman" w:cs="Times New Roman"/>
        </w:rPr>
        <w:t>rategies of impostor detection:</w:t>
      </w:r>
      <w:r w:rsidR="00916721">
        <w:rPr>
          <w:rFonts w:ascii="Times New Roman" w:hAnsi="Times New Roman" w:cs="Times New Roman"/>
        </w:rPr>
        <w:t xml:space="preserve"> </w:t>
      </w:r>
      <w:r w:rsidR="00B261DA">
        <w:rPr>
          <w:rFonts w:ascii="Times New Roman" w:hAnsi="Times New Roman" w:cs="Times New Roman"/>
        </w:rPr>
        <w:t xml:space="preserve">typologies, </w:t>
      </w:r>
      <w:r w:rsidR="00B261DA" w:rsidRPr="001B1646">
        <w:rPr>
          <w:rFonts w:ascii="Times New Roman" w:hAnsi="Times New Roman" w:cs="Times New Roman"/>
        </w:rPr>
        <w:t>defin</w:t>
      </w:r>
      <w:r w:rsidR="00311EDA">
        <w:rPr>
          <w:rFonts w:ascii="Times New Roman" w:hAnsi="Times New Roman" w:cs="Times New Roman"/>
        </w:rPr>
        <w:t xml:space="preserve">itions and attributes </w:t>
      </w:r>
      <w:r w:rsidR="00B261DA" w:rsidRPr="001B1646">
        <w:rPr>
          <w:rFonts w:ascii="Times New Roman" w:hAnsi="Times New Roman" w:cs="Times New Roman"/>
        </w:rPr>
        <w:t xml:space="preserve">of teachers who </w:t>
      </w:r>
      <w:r w:rsidR="00B261DA">
        <w:rPr>
          <w:rFonts w:ascii="Times New Roman" w:hAnsi="Times New Roman" w:cs="Times New Roman"/>
        </w:rPr>
        <w:t>‘</w:t>
      </w:r>
      <w:r w:rsidR="00B261DA" w:rsidRPr="001B1646">
        <w:rPr>
          <w:rFonts w:ascii="Times New Roman" w:hAnsi="Times New Roman" w:cs="Times New Roman"/>
        </w:rPr>
        <w:t xml:space="preserve">teach </w:t>
      </w:r>
      <w:r w:rsidR="00B261DA">
        <w:rPr>
          <w:rFonts w:ascii="Times New Roman" w:hAnsi="Times New Roman" w:cs="Times New Roman"/>
        </w:rPr>
        <w:t>for</w:t>
      </w:r>
      <w:r w:rsidR="00B261DA" w:rsidRPr="001B1646">
        <w:rPr>
          <w:rFonts w:ascii="Times New Roman" w:hAnsi="Times New Roman" w:cs="Times New Roman"/>
        </w:rPr>
        <w:t xml:space="preserve"> social justice</w:t>
      </w:r>
      <w:r w:rsidR="00B261DA">
        <w:rPr>
          <w:rFonts w:ascii="Times New Roman" w:hAnsi="Times New Roman" w:cs="Times New Roman"/>
        </w:rPr>
        <w:t xml:space="preserve">’ </w:t>
      </w:r>
      <w:r w:rsidR="008B1D94">
        <w:rPr>
          <w:rFonts w:ascii="Times New Roman" w:hAnsi="Times New Roman" w:cs="Times New Roman"/>
        </w:rPr>
        <w:t xml:space="preserve">and </w:t>
      </w:r>
      <w:r w:rsidR="000B033B">
        <w:rPr>
          <w:rFonts w:ascii="Times New Roman" w:hAnsi="Times New Roman" w:cs="Times New Roman"/>
        </w:rPr>
        <w:t xml:space="preserve">the </w:t>
      </w:r>
      <w:r w:rsidR="008B1D94">
        <w:rPr>
          <w:rFonts w:ascii="Times New Roman" w:hAnsi="Times New Roman" w:cs="Times New Roman"/>
        </w:rPr>
        <w:t xml:space="preserve">programs </w:t>
      </w:r>
      <w:r w:rsidR="004E6D6B">
        <w:rPr>
          <w:rFonts w:ascii="Times New Roman" w:hAnsi="Times New Roman" w:cs="Times New Roman"/>
        </w:rPr>
        <w:t>held to</w:t>
      </w:r>
      <w:r w:rsidR="008B1D94">
        <w:rPr>
          <w:rFonts w:ascii="Times New Roman" w:hAnsi="Times New Roman" w:cs="Times New Roman"/>
        </w:rPr>
        <w:t xml:space="preserve"> prepare them for this work.</w:t>
      </w:r>
    </w:p>
    <w:p w14:paraId="3FFBDC8E" w14:textId="42B1F5DD" w:rsidR="00F7518F" w:rsidRDefault="00916721" w:rsidP="00FD447E">
      <w:pPr>
        <w:widowControl w:val="0"/>
        <w:autoSpaceDE w:val="0"/>
        <w:autoSpaceDN w:val="0"/>
        <w:adjustRightInd w:val="0"/>
        <w:spacing w:line="480" w:lineRule="auto"/>
        <w:ind w:firstLine="709"/>
        <w:rPr>
          <w:rFonts w:ascii="Times New Roman" w:hAnsi="Times New Roman" w:cs="Times New Roman"/>
        </w:rPr>
      </w:pPr>
      <w:r>
        <w:rPr>
          <w:rFonts w:ascii="Times New Roman" w:hAnsi="Times New Roman" w:cs="Times New Roman"/>
        </w:rPr>
        <w:t xml:space="preserve">It is little wonder that A and B </w:t>
      </w:r>
      <w:r w:rsidR="00BF556C">
        <w:rPr>
          <w:rFonts w:ascii="Times New Roman" w:hAnsi="Times New Roman" w:cs="Times New Roman"/>
        </w:rPr>
        <w:t xml:space="preserve">so </w:t>
      </w:r>
      <w:r>
        <w:rPr>
          <w:rFonts w:ascii="Times New Roman" w:hAnsi="Times New Roman" w:cs="Times New Roman"/>
        </w:rPr>
        <w:t xml:space="preserve">labored to </w:t>
      </w:r>
      <w:r w:rsidR="00E16501">
        <w:rPr>
          <w:rFonts w:ascii="Times New Roman" w:hAnsi="Times New Roman" w:cs="Times New Roman"/>
        </w:rPr>
        <w:t xml:space="preserve">stabilize a version of student </w:t>
      </w:r>
      <w:r w:rsidR="00E16501" w:rsidRPr="00BF556C">
        <w:rPr>
          <w:rFonts w:ascii="Times New Roman" w:hAnsi="Times New Roman" w:cs="Times New Roman"/>
          <w:i/>
        </w:rPr>
        <w:t>resistance</w:t>
      </w:r>
      <w:r w:rsidR="00E16501">
        <w:rPr>
          <w:rFonts w:ascii="Times New Roman" w:hAnsi="Times New Roman" w:cs="Times New Roman"/>
        </w:rPr>
        <w:t xml:space="preserve"> </w:t>
      </w:r>
      <w:r w:rsidR="00837AF8">
        <w:rPr>
          <w:rFonts w:ascii="Times New Roman" w:hAnsi="Times New Roman" w:cs="Times New Roman"/>
        </w:rPr>
        <w:t xml:space="preserve">as </w:t>
      </w:r>
      <w:r w:rsidR="00BF556C">
        <w:rPr>
          <w:rFonts w:ascii="Times New Roman" w:hAnsi="Times New Roman" w:cs="Times New Roman"/>
        </w:rPr>
        <w:t>SJTE</w:t>
      </w:r>
      <w:r w:rsidR="00E16501">
        <w:rPr>
          <w:rFonts w:ascii="Times New Roman" w:hAnsi="Times New Roman" w:cs="Times New Roman"/>
        </w:rPr>
        <w:t xml:space="preserve"> </w:t>
      </w:r>
      <w:r w:rsidR="00BF556C">
        <w:rPr>
          <w:rFonts w:ascii="Times New Roman" w:hAnsi="Times New Roman" w:cs="Times New Roman"/>
        </w:rPr>
        <w:t>going well</w:t>
      </w:r>
      <w:r>
        <w:rPr>
          <w:rFonts w:ascii="Times New Roman" w:hAnsi="Times New Roman" w:cs="Times New Roman"/>
        </w:rPr>
        <w:t xml:space="preserve">. </w:t>
      </w:r>
      <w:r w:rsidR="00314A37">
        <w:rPr>
          <w:rFonts w:ascii="Times New Roman" w:hAnsi="Times New Roman" w:cs="Times New Roman"/>
        </w:rPr>
        <w:t>Following Wiegman (</w:t>
      </w:r>
      <w:r w:rsidR="00107E6A">
        <w:rPr>
          <w:rFonts w:ascii="Times New Roman" w:hAnsi="Times New Roman" w:cs="Times New Roman"/>
        </w:rPr>
        <w:t>2012</w:t>
      </w:r>
      <w:r w:rsidR="00314A37">
        <w:rPr>
          <w:rFonts w:ascii="Times New Roman" w:hAnsi="Times New Roman" w:cs="Times New Roman"/>
        </w:rPr>
        <w:t>), can</w:t>
      </w:r>
      <w:r w:rsidR="00F31D73">
        <w:rPr>
          <w:rFonts w:ascii="Times New Roman" w:hAnsi="Times New Roman" w:cs="Times New Roman"/>
        </w:rPr>
        <w:t xml:space="preserve"> a</w:t>
      </w:r>
      <w:r w:rsidR="00314A37">
        <w:rPr>
          <w:rFonts w:ascii="Times New Roman" w:hAnsi="Times New Roman" w:cs="Times New Roman"/>
        </w:rPr>
        <w:t xml:space="preserve"> back-and-forth, ambivalent and reluctant </w:t>
      </w:r>
      <w:r w:rsidR="007B78A4">
        <w:rPr>
          <w:rFonts w:ascii="Times New Roman" w:hAnsi="Times New Roman" w:cs="Times New Roman"/>
        </w:rPr>
        <w:t xml:space="preserve">student </w:t>
      </w:r>
      <w:r w:rsidR="00314A37">
        <w:rPr>
          <w:rFonts w:ascii="Times New Roman" w:hAnsi="Times New Roman" w:cs="Times New Roman"/>
        </w:rPr>
        <w:t>engagement affectively suture the gap between SJTE in university classrooms</w:t>
      </w:r>
      <w:r w:rsidR="007B78A4">
        <w:rPr>
          <w:rFonts w:ascii="Times New Roman" w:hAnsi="Times New Roman" w:cs="Times New Roman"/>
        </w:rPr>
        <w:t xml:space="preserve"> and</w:t>
      </w:r>
      <w:r w:rsidR="00BF556C">
        <w:rPr>
          <w:rFonts w:ascii="Times New Roman" w:hAnsi="Times New Roman" w:cs="Times New Roman"/>
        </w:rPr>
        <w:t xml:space="preserve"> a</w:t>
      </w:r>
      <w:r w:rsidR="007B78A4">
        <w:rPr>
          <w:rFonts w:ascii="Times New Roman" w:hAnsi="Times New Roman" w:cs="Times New Roman"/>
        </w:rPr>
        <w:t xml:space="preserve"> </w:t>
      </w:r>
      <w:r w:rsidR="00314A37">
        <w:rPr>
          <w:rFonts w:ascii="Times New Roman" w:hAnsi="Times New Roman" w:cs="Times New Roman"/>
        </w:rPr>
        <w:t>‘social justice’ somewhere else?</w:t>
      </w:r>
      <w:r w:rsidR="00676560">
        <w:rPr>
          <w:rFonts w:ascii="Times New Roman" w:hAnsi="Times New Roman" w:cs="Times New Roman"/>
        </w:rPr>
        <w:t xml:space="preserve"> Can this index, in the moment, that a teacher candidate </w:t>
      </w:r>
      <w:r w:rsidR="00BF556C">
        <w:rPr>
          <w:rFonts w:ascii="Times New Roman" w:hAnsi="Times New Roman" w:cs="Times New Roman"/>
        </w:rPr>
        <w:t>is ready to</w:t>
      </w:r>
      <w:r w:rsidR="00676560">
        <w:rPr>
          <w:rFonts w:ascii="Times New Roman" w:hAnsi="Times New Roman" w:cs="Times New Roman"/>
        </w:rPr>
        <w:t xml:space="preserve"> do the </w:t>
      </w:r>
      <w:r w:rsidR="006F2CF6">
        <w:rPr>
          <w:rFonts w:ascii="Times New Roman" w:hAnsi="Times New Roman" w:cs="Times New Roman"/>
        </w:rPr>
        <w:t xml:space="preserve">good </w:t>
      </w:r>
      <w:r w:rsidR="00676560">
        <w:rPr>
          <w:rFonts w:ascii="Times New Roman" w:hAnsi="Times New Roman" w:cs="Times New Roman"/>
        </w:rPr>
        <w:t>work?</w:t>
      </w:r>
      <w:r w:rsidR="00314A37">
        <w:rPr>
          <w:rFonts w:ascii="Times New Roman" w:hAnsi="Times New Roman" w:cs="Times New Roman"/>
        </w:rPr>
        <w:t xml:space="preserve"> In an impostor-anxious field, the answer is no.</w:t>
      </w:r>
      <w:r w:rsidR="0009251E">
        <w:rPr>
          <w:rFonts w:ascii="Times New Roman" w:hAnsi="Times New Roman" w:cs="Times New Roman"/>
        </w:rPr>
        <w:t xml:space="preserve"> Rather, </w:t>
      </w:r>
      <w:r w:rsidR="0009251E" w:rsidRPr="00676560">
        <w:rPr>
          <w:rFonts w:ascii="Times New Roman" w:hAnsi="Times New Roman" w:cs="Times New Roman"/>
          <w:i/>
        </w:rPr>
        <w:t>preventing</w:t>
      </w:r>
      <w:r w:rsidR="0009251E">
        <w:rPr>
          <w:rFonts w:ascii="Times New Roman" w:hAnsi="Times New Roman" w:cs="Times New Roman"/>
        </w:rPr>
        <w:t xml:space="preserve"> t</w:t>
      </w:r>
      <w:r w:rsidR="000A3B80">
        <w:rPr>
          <w:rFonts w:ascii="Times New Roman" w:hAnsi="Times New Roman" w:cs="Times New Roman"/>
        </w:rPr>
        <w:t xml:space="preserve">eacher candidate </w:t>
      </w:r>
      <w:r w:rsidR="000A3B80" w:rsidRPr="00B01591">
        <w:rPr>
          <w:rFonts w:ascii="Times New Roman" w:hAnsi="Times New Roman" w:cs="Times New Roman"/>
        </w:rPr>
        <w:t xml:space="preserve">resistance </w:t>
      </w:r>
      <w:r w:rsidR="000A3B80">
        <w:rPr>
          <w:rFonts w:ascii="Times New Roman" w:hAnsi="Times New Roman" w:cs="Times New Roman"/>
        </w:rPr>
        <w:t>is</w:t>
      </w:r>
      <w:r w:rsidR="005020A7">
        <w:rPr>
          <w:rFonts w:ascii="Times New Roman" w:hAnsi="Times New Roman" w:cs="Times New Roman"/>
        </w:rPr>
        <w:t xml:space="preserve"> </w:t>
      </w:r>
      <w:r w:rsidR="000A3B80" w:rsidRPr="00B01591">
        <w:rPr>
          <w:rFonts w:ascii="Times New Roman" w:hAnsi="Times New Roman" w:cs="Times New Roman"/>
        </w:rPr>
        <w:t xml:space="preserve">a </w:t>
      </w:r>
      <w:r w:rsidR="000A3B80">
        <w:rPr>
          <w:rFonts w:ascii="Times New Roman" w:hAnsi="Times New Roman" w:cs="Times New Roman"/>
        </w:rPr>
        <w:t xml:space="preserve">central </w:t>
      </w:r>
      <w:r w:rsidR="00BF556C">
        <w:rPr>
          <w:rFonts w:ascii="Times New Roman" w:hAnsi="Times New Roman" w:cs="Times New Roman"/>
        </w:rPr>
        <w:t>SJTE concern</w:t>
      </w:r>
      <w:r w:rsidR="00F7518F">
        <w:rPr>
          <w:rFonts w:ascii="Times New Roman" w:hAnsi="Times New Roman" w:cs="Times New Roman"/>
        </w:rPr>
        <w:t>.</w:t>
      </w:r>
    </w:p>
    <w:p w14:paraId="796EE920" w14:textId="062B408E" w:rsidR="000A3B80" w:rsidRPr="00B01591" w:rsidRDefault="000A3B80" w:rsidP="00FD447E">
      <w:pPr>
        <w:widowControl w:val="0"/>
        <w:autoSpaceDE w:val="0"/>
        <w:autoSpaceDN w:val="0"/>
        <w:adjustRightInd w:val="0"/>
        <w:spacing w:line="480" w:lineRule="auto"/>
        <w:ind w:firstLine="709"/>
        <w:rPr>
          <w:rFonts w:ascii="Times New Roman" w:hAnsi="Times New Roman" w:cs="Times New Roman"/>
        </w:rPr>
      </w:pPr>
      <w:r w:rsidRPr="00B01591">
        <w:rPr>
          <w:rFonts w:ascii="Times New Roman" w:hAnsi="Times New Roman" w:cs="Times New Roman"/>
        </w:rPr>
        <w:t xml:space="preserve">In </w:t>
      </w:r>
      <w:r w:rsidR="00676560">
        <w:rPr>
          <w:rFonts w:ascii="Times New Roman" w:hAnsi="Times New Roman" w:cs="Times New Roman"/>
        </w:rPr>
        <w:t>introducing</w:t>
      </w:r>
      <w:r w:rsidRPr="00B01591">
        <w:rPr>
          <w:rFonts w:ascii="Times New Roman" w:hAnsi="Times New Roman" w:cs="Times New Roman"/>
        </w:rPr>
        <w:t xml:space="preserve"> their 2012 edited book </w:t>
      </w:r>
      <w:r w:rsidRPr="00B01591">
        <w:rPr>
          <w:rFonts w:ascii="Times New Roman" w:hAnsi="Times New Roman" w:cs="Times New Roman"/>
          <w:i/>
        </w:rPr>
        <w:t xml:space="preserve">Cultivating social justice teachers: How teacher </w:t>
      </w:r>
      <w:r w:rsidRPr="00B01591">
        <w:rPr>
          <w:rFonts w:ascii="Times New Roman" w:hAnsi="Times New Roman" w:cs="Times New Roman"/>
          <w:i/>
        </w:rPr>
        <w:lastRenderedPageBreak/>
        <w:t>educators have helped students overcome cognitive bottlenecks and learn critical social justice concepts</w:t>
      </w:r>
      <w:r w:rsidR="00426CCF">
        <w:rPr>
          <w:rFonts w:ascii="Times New Roman" w:hAnsi="Times New Roman" w:cs="Times New Roman"/>
        </w:rPr>
        <w:t>,</w:t>
      </w:r>
      <w:r w:rsidR="007A6B8D">
        <w:rPr>
          <w:rFonts w:ascii="Times New Roman" w:hAnsi="Times New Roman" w:cs="Times New Roman"/>
        </w:rPr>
        <w:t xml:space="preserve"> noted</w:t>
      </w:r>
      <w:r w:rsidR="00426CCF">
        <w:rPr>
          <w:rFonts w:ascii="Times New Roman" w:hAnsi="Times New Roman" w:cs="Times New Roman"/>
        </w:rPr>
        <w:t xml:space="preserve"> </w:t>
      </w:r>
      <w:r w:rsidR="00FD447E">
        <w:rPr>
          <w:rFonts w:ascii="Times New Roman" w:hAnsi="Times New Roman" w:cs="Times New Roman"/>
        </w:rPr>
        <w:t xml:space="preserve">SJTE </w:t>
      </w:r>
      <w:r w:rsidR="007A6B8D">
        <w:rPr>
          <w:rFonts w:ascii="Times New Roman" w:hAnsi="Times New Roman" w:cs="Times New Roman"/>
        </w:rPr>
        <w:t>scholar</w:t>
      </w:r>
      <w:r w:rsidR="00FD447E">
        <w:rPr>
          <w:rFonts w:ascii="Times New Roman" w:hAnsi="Times New Roman" w:cs="Times New Roman"/>
        </w:rPr>
        <w:t xml:space="preserve"> </w:t>
      </w:r>
      <w:r w:rsidRPr="00B01591">
        <w:rPr>
          <w:rFonts w:ascii="Times New Roman" w:hAnsi="Times New Roman" w:cs="Times New Roman"/>
        </w:rPr>
        <w:t xml:space="preserve">Gorski and co-editors </w:t>
      </w:r>
      <w:r w:rsidRPr="00B01591">
        <w:rPr>
          <w:rFonts w:ascii="Times New Roman" w:hAnsi="Times New Roman" w:cs="Times New Roman"/>
        </w:rPr>
        <w:fldChar w:fldCharType="begin"/>
      </w:r>
      <w:r>
        <w:rPr>
          <w:rFonts w:ascii="Times New Roman" w:hAnsi="Times New Roman" w:cs="Times New Roman"/>
        </w:rPr>
        <w:instrText xml:space="preserve"> ADDIN ZOTERO_ITEM CSL_CITATION {"citationID":"2u0dq1067","properties":{"formattedCitation":"(2012)","plainCitation":"(2012)"},"citationItems":[{"id":1413,"uris":["http://zotero.org/users/647747/items/34P4H5SC"],"uri":["http://zotero.org/users/647747/items/34P4H5SC"],"itemData":{"id":1413,"type":"book","title":"Cultivating social justice teachers: How teacher educators have helped students overcome cognitive bottlenecks and learn critical social justice concepts","publisher":"Stylus Publishing","publisher-place":"Sterling, VA","number-of-pages":"256","source":"Amazon.com","event-place":"Sterling, VA","ISBN":"1579228879","shortTitle":"Cultivating Social Justice Teachers","editor":[{"family":"Gorski","given":"Paul C."},{"family":"Zenkov","given":"Kristien"},{"family":"Osei-Kofi","given":"Nana"},{"family":"Sapp","given":"Jeff"}],"issued":{"date-parts":[["2012",11,1]]}},"suppress-author":true}],"schema":"https://github.com/citation-style-language/schema/raw/master/csl-citation.json"} </w:instrText>
      </w:r>
      <w:r w:rsidRPr="00B01591">
        <w:rPr>
          <w:rFonts w:ascii="Times New Roman" w:hAnsi="Times New Roman" w:cs="Times New Roman"/>
        </w:rPr>
        <w:fldChar w:fldCharType="separate"/>
      </w:r>
      <w:r w:rsidRPr="00B01591">
        <w:rPr>
          <w:rFonts w:ascii="Times New Roman" w:hAnsi="Times New Roman" w:cs="Times New Roman"/>
          <w:noProof/>
        </w:rPr>
        <w:t>(2012)</w:t>
      </w:r>
      <w:r w:rsidRPr="00B01591">
        <w:rPr>
          <w:rFonts w:ascii="Times New Roman" w:hAnsi="Times New Roman" w:cs="Times New Roman"/>
        </w:rPr>
        <w:fldChar w:fldCharType="end"/>
      </w:r>
      <w:r w:rsidRPr="00B01591">
        <w:rPr>
          <w:rFonts w:ascii="Times New Roman" w:hAnsi="Times New Roman" w:cs="Times New Roman"/>
        </w:rPr>
        <w:t xml:space="preserve"> </w:t>
      </w:r>
      <w:r w:rsidR="00676560">
        <w:rPr>
          <w:rFonts w:ascii="Times New Roman" w:hAnsi="Times New Roman" w:cs="Times New Roman"/>
        </w:rPr>
        <w:t>include</w:t>
      </w:r>
      <w:r w:rsidR="00644F54">
        <w:rPr>
          <w:rFonts w:ascii="Times New Roman" w:hAnsi="Times New Roman" w:cs="Times New Roman"/>
        </w:rPr>
        <w:t xml:space="preserve"> a second-person address</w:t>
      </w:r>
      <w:r w:rsidRPr="00B01591">
        <w:rPr>
          <w:rFonts w:ascii="Times New Roman" w:hAnsi="Times New Roman" w:cs="Times New Roman"/>
        </w:rPr>
        <w:t>. The</w:t>
      </w:r>
      <w:r w:rsidR="00F7518F">
        <w:rPr>
          <w:rFonts w:ascii="Times New Roman" w:hAnsi="Times New Roman" w:cs="Times New Roman"/>
        </w:rPr>
        <w:t>y</w:t>
      </w:r>
      <w:r w:rsidRPr="00B01591">
        <w:rPr>
          <w:rFonts w:ascii="Times New Roman" w:hAnsi="Times New Roman" w:cs="Times New Roman"/>
        </w:rPr>
        <w:t xml:space="preserve"> effect</w:t>
      </w:r>
      <w:r w:rsidR="00F7518F">
        <w:rPr>
          <w:rFonts w:ascii="Times New Roman" w:hAnsi="Times New Roman" w:cs="Times New Roman"/>
        </w:rPr>
        <w:t>ively</w:t>
      </w:r>
      <w:r w:rsidRPr="00B01591">
        <w:rPr>
          <w:rFonts w:ascii="Times New Roman" w:hAnsi="Times New Roman" w:cs="Times New Roman"/>
        </w:rPr>
        <w:t xml:space="preserve"> </w:t>
      </w:r>
      <w:r w:rsidR="00F7518F">
        <w:rPr>
          <w:rFonts w:ascii="Times New Roman" w:hAnsi="Times New Roman" w:cs="Times New Roman"/>
        </w:rPr>
        <w:t>tell the</w:t>
      </w:r>
      <w:r>
        <w:rPr>
          <w:rFonts w:ascii="Times New Roman" w:hAnsi="Times New Roman" w:cs="Times New Roman"/>
        </w:rPr>
        <w:t xml:space="preserve"> reader –</w:t>
      </w:r>
      <w:r w:rsidR="00F7518F">
        <w:rPr>
          <w:rFonts w:ascii="Times New Roman" w:hAnsi="Times New Roman" w:cs="Times New Roman"/>
        </w:rPr>
        <w:t xml:space="preserve"> </w:t>
      </w:r>
      <w:r w:rsidRPr="00B01591">
        <w:rPr>
          <w:rFonts w:ascii="Times New Roman" w:hAnsi="Times New Roman" w:cs="Times New Roman"/>
        </w:rPr>
        <w:t xml:space="preserve">tell </w:t>
      </w:r>
      <w:r w:rsidRPr="00B01591">
        <w:rPr>
          <w:rFonts w:ascii="Times New Roman" w:hAnsi="Times New Roman" w:cs="Times New Roman"/>
          <w:i/>
        </w:rPr>
        <w:t>you</w:t>
      </w:r>
      <w:r w:rsidRPr="00B01591">
        <w:rPr>
          <w:rFonts w:ascii="Times New Roman" w:hAnsi="Times New Roman" w:cs="Times New Roman"/>
        </w:rPr>
        <w:t xml:space="preserve"> </w:t>
      </w:r>
      <w:r>
        <w:rPr>
          <w:rFonts w:ascii="Times New Roman" w:hAnsi="Times New Roman" w:cs="Times New Roman"/>
        </w:rPr>
        <w:t>–</w:t>
      </w:r>
      <w:r w:rsidRPr="00B01591">
        <w:rPr>
          <w:rFonts w:ascii="Times New Roman" w:hAnsi="Times New Roman" w:cs="Times New Roman"/>
        </w:rPr>
        <w:t xml:space="preserve"> about your own experience. The title emphasize</w:t>
      </w:r>
      <w:r w:rsidR="00644F54">
        <w:rPr>
          <w:rFonts w:ascii="Times New Roman" w:hAnsi="Times New Roman" w:cs="Times New Roman"/>
        </w:rPr>
        <w:t>s</w:t>
      </w:r>
      <w:r w:rsidRPr="00B01591">
        <w:rPr>
          <w:rFonts w:ascii="Times New Roman" w:hAnsi="Times New Roman" w:cs="Times New Roman"/>
        </w:rPr>
        <w:t xml:space="preserve"> the cognitive in a conciliatory re-framing of resistance as learning-related and not always </w:t>
      </w:r>
      <w:r w:rsidR="00676560">
        <w:rPr>
          <w:rFonts w:ascii="Times New Roman" w:hAnsi="Times New Roman" w:cs="Times New Roman"/>
        </w:rPr>
        <w:t>‘</w:t>
      </w:r>
      <w:r w:rsidRPr="00B01591">
        <w:rPr>
          <w:rFonts w:ascii="Times New Roman" w:hAnsi="Times New Roman" w:cs="Times New Roman"/>
        </w:rPr>
        <w:t>political.</w:t>
      </w:r>
      <w:r w:rsidR="00676560">
        <w:rPr>
          <w:rFonts w:ascii="Times New Roman" w:hAnsi="Times New Roman" w:cs="Times New Roman"/>
        </w:rPr>
        <w:t>’</w:t>
      </w:r>
      <w:r w:rsidRPr="00B01591">
        <w:rPr>
          <w:rFonts w:ascii="Times New Roman" w:hAnsi="Times New Roman" w:cs="Times New Roman"/>
        </w:rPr>
        <w:t xml:space="preserve"> However, the ‘cognitive bottleneck’ is unfai</w:t>
      </w:r>
      <w:r>
        <w:rPr>
          <w:rFonts w:ascii="Times New Roman" w:hAnsi="Times New Roman" w:cs="Times New Roman"/>
        </w:rPr>
        <w:t>lingly, excessively affective</w:t>
      </w:r>
      <w:r w:rsidRPr="00B01591">
        <w:rPr>
          <w:rFonts w:ascii="Times New Roman" w:hAnsi="Times New Roman" w:cs="Times New Roman"/>
        </w:rPr>
        <w:t xml:space="preserve">. Here is their </w:t>
      </w:r>
      <w:r w:rsidR="00F31D73">
        <w:rPr>
          <w:rFonts w:ascii="Times New Roman" w:hAnsi="Times New Roman" w:cs="Times New Roman"/>
        </w:rPr>
        <w:t>address</w:t>
      </w:r>
      <w:r w:rsidRPr="00B01591">
        <w:rPr>
          <w:rFonts w:ascii="Times New Roman" w:hAnsi="Times New Roman" w:cs="Times New Roman"/>
        </w:rPr>
        <w:t>:</w:t>
      </w:r>
    </w:p>
    <w:p w14:paraId="2EF270D4" w14:textId="12C35B9F" w:rsidR="000A3B80" w:rsidRPr="00B01591" w:rsidRDefault="000A3B80" w:rsidP="000A3B80">
      <w:pPr>
        <w:widowControl w:val="0"/>
        <w:autoSpaceDE w:val="0"/>
        <w:autoSpaceDN w:val="0"/>
        <w:adjustRightInd w:val="0"/>
        <w:spacing w:line="480" w:lineRule="auto"/>
        <w:ind w:left="580" w:hanging="2"/>
        <w:rPr>
          <w:rFonts w:ascii="Times New Roman" w:hAnsi="Times New Roman" w:cs="Times New Roman"/>
        </w:rPr>
      </w:pPr>
      <w:r w:rsidRPr="00B01591">
        <w:rPr>
          <w:rFonts w:ascii="Times New Roman" w:hAnsi="Times New Roman" w:cs="Times New Roman"/>
        </w:rPr>
        <w:t xml:space="preserve">Making matters all the more challenging, every semester some of your students resist outright any conversation suggesting that </w:t>
      </w:r>
      <w:r>
        <w:rPr>
          <w:rFonts w:ascii="Times New Roman" w:hAnsi="Times New Roman" w:cs="Times New Roman"/>
        </w:rPr>
        <w:t xml:space="preserve">[for example] </w:t>
      </w:r>
      <w:r w:rsidRPr="00B01591">
        <w:rPr>
          <w:rFonts w:ascii="Times New Roman" w:hAnsi="Times New Roman" w:cs="Times New Roman"/>
        </w:rPr>
        <w:t>lesbian, gay, bisexual, transgender, or queer people experience bias or oppression, at all, or that their experiences belong in a conversation about ‘diversity</w:t>
      </w:r>
      <w:r>
        <w:rPr>
          <w:rFonts w:ascii="Times New Roman" w:hAnsi="Times New Roman" w:cs="Times New Roman"/>
        </w:rPr>
        <w:t>,’</w:t>
      </w:r>
      <w:r w:rsidRPr="00B01591">
        <w:rPr>
          <w:rFonts w:ascii="Times New Roman" w:hAnsi="Times New Roman" w:cs="Times New Roman"/>
        </w:rPr>
        <w:t xml:space="preserve"> ‘multiculturalism</w:t>
      </w:r>
      <w:r>
        <w:rPr>
          <w:rFonts w:ascii="Times New Roman" w:hAnsi="Times New Roman" w:cs="Times New Roman"/>
        </w:rPr>
        <w:t>,’</w:t>
      </w:r>
      <w:r w:rsidRPr="00B01591">
        <w:rPr>
          <w:rFonts w:ascii="Times New Roman" w:hAnsi="Times New Roman" w:cs="Times New Roman"/>
        </w:rPr>
        <w:t xml:space="preserve"> or ‘social justice</w:t>
      </w:r>
      <w:r>
        <w:rPr>
          <w:rFonts w:ascii="Times New Roman" w:hAnsi="Times New Roman" w:cs="Times New Roman"/>
        </w:rPr>
        <w:t xml:space="preserve">.’ </w:t>
      </w:r>
      <w:r w:rsidRPr="00B01591">
        <w:rPr>
          <w:rFonts w:ascii="Times New Roman" w:hAnsi="Times New Roman" w:cs="Times New Roman"/>
        </w:rPr>
        <w:t xml:space="preserve">Others argue on misinformed scientific or even religious grounds that heterosexuality </w:t>
      </w:r>
      <w:r w:rsidRPr="00B01591">
        <w:rPr>
          <w:rFonts w:ascii="Times New Roman" w:hAnsi="Times New Roman" w:cs="Times New Roman"/>
          <w:i/>
        </w:rPr>
        <w:t xml:space="preserve">is </w:t>
      </w:r>
      <w:r w:rsidRPr="00B01591">
        <w:rPr>
          <w:rFonts w:ascii="Times New Roman" w:hAnsi="Times New Roman" w:cs="Times New Roman"/>
        </w:rPr>
        <w:t>normal, so it only makes sense that anything other than heterosexuality would be deemed abnormal, if not deviant. And every week you fight the temptation to interpret these responses as hostile or judgmental. You have turned to colleagues in search of pedagogical strategies only to learn that the challenge you face is a common one; you turn to the research literature and find, in fact, that the challenge is well-documented there. (pp. 1-2)</w:t>
      </w:r>
    </w:p>
    <w:p w14:paraId="25DF46C4" w14:textId="07481A09" w:rsidR="000A3B80" w:rsidRDefault="000A3B80" w:rsidP="000A3B80">
      <w:pPr>
        <w:widowControl w:val="0"/>
        <w:autoSpaceDE w:val="0"/>
        <w:autoSpaceDN w:val="0"/>
        <w:adjustRightInd w:val="0"/>
        <w:spacing w:line="480" w:lineRule="auto"/>
        <w:rPr>
          <w:rFonts w:ascii="Times New Roman" w:hAnsi="Times New Roman" w:cs="Times New Roman"/>
        </w:rPr>
      </w:pPr>
      <w:r w:rsidRPr="00B01591">
        <w:rPr>
          <w:rFonts w:ascii="Times New Roman" w:hAnsi="Times New Roman" w:cs="Times New Roman"/>
        </w:rPr>
        <w:t xml:space="preserve">Although the last sentence clearly lends a universal quality to these experiences, the ‘you’ </w:t>
      </w:r>
      <w:r>
        <w:rPr>
          <w:rFonts w:ascii="Times New Roman" w:hAnsi="Times New Roman" w:cs="Times New Roman"/>
        </w:rPr>
        <w:t>address does the heavy-lifting. I</w:t>
      </w:r>
      <w:r w:rsidRPr="00B01591">
        <w:rPr>
          <w:rFonts w:ascii="Times New Roman" w:hAnsi="Times New Roman" w:cs="Times New Roman"/>
        </w:rPr>
        <w:t xml:space="preserve">n other words, </w:t>
      </w:r>
      <w:r w:rsidR="00676560">
        <w:rPr>
          <w:rFonts w:ascii="Times New Roman" w:hAnsi="Times New Roman" w:cs="Times New Roman"/>
        </w:rPr>
        <w:t>student</w:t>
      </w:r>
      <w:r>
        <w:rPr>
          <w:rFonts w:ascii="Times New Roman" w:hAnsi="Times New Roman" w:cs="Times New Roman"/>
        </w:rPr>
        <w:t xml:space="preserve"> resistance is so common </w:t>
      </w:r>
      <w:r w:rsidRPr="00B01591">
        <w:rPr>
          <w:rFonts w:ascii="Times New Roman" w:hAnsi="Times New Roman" w:cs="Times New Roman"/>
        </w:rPr>
        <w:t xml:space="preserve">that it can be said of people whom the editors have never met, in cities and towns they have never visited. It is </w:t>
      </w:r>
      <w:r w:rsidRPr="00780A04">
        <w:rPr>
          <w:rFonts w:ascii="Times New Roman" w:hAnsi="Times New Roman" w:cs="Times New Roman"/>
          <w:i/>
        </w:rPr>
        <w:t>quintessential</w:t>
      </w:r>
      <w:r w:rsidRPr="00B01591">
        <w:rPr>
          <w:rFonts w:ascii="Times New Roman" w:hAnsi="Times New Roman" w:cs="Times New Roman"/>
        </w:rPr>
        <w:t xml:space="preserve">, as is the desire to find </w:t>
      </w:r>
      <w:r w:rsidR="00644F54">
        <w:rPr>
          <w:rFonts w:ascii="Times New Roman" w:hAnsi="Times New Roman" w:cs="Times New Roman"/>
        </w:rPr>
        <w:t>means of prevention.</w:t>
      </w:r>
    </w:p>
    <w:p w14:paraId="01AA8734" w14:textId="5C2130F7" w:rsidR="000A3B80" w:rsidRPr="00331FC7" w:rsidRDefault="000A3B80" w:rsidP="000A3B80">
      <w:pPr>
        <w:widowControl w:val="0"/>
        <w:autoSpaceDE w:val="0"/>
        <w:autoSpaceDN w:val="0"/>
        <w:adjustRightInd w:val="0"/>
        <w:spacing w:line="480" w:lineRule="auto"/>
        <w:rPr>
          <w:rFonts w:ascii="Times New Roman" w:hAnsi="Times New Roman" w:cs="Times New Roman"/>
        </w:rPr>
      </w:pPr>
      <w:r w:rsidRPr="00B01591">
        <w:rPr>
          <w:rFonts w:ascii="Times New Roman" w:hAnsi="Times New Roman" w:cs="Times New Roman"/>
        </w:rPr>
        <w:tab/>
      </w:r>
      <w:r w:rsidR="00426CCF">
        <w:rPr>
          <w:rFonts w:ascii="Times New Roman" w:hAnsi="Times New Roman" w:cs="Times New Roman"/>
        </w:rPr>
        <w:t>When conducting fieldwork (see Airton, 2014) at</w:t>
      </w:r>
      <w:r w:rsidR="00EB19F2">
        <w:rPr>
          <w:rFonts w:ascii="Times New Roman" w:hAnsi="Times New Roman" w:cs="Times New Roman"/>
        </w:rPr>
        <w:t xml:space="preserve"> the 2012 annual meeting of the National Association for Multicultural Education</w:t>
      </w:r>
      <w:r w:rsidRPr="00B01591">
        <w:rPr>
          <w:rFonts w:ascii="Times New Roman" w:hAnsi="Times New Roman" w:cs="Times New Roman"/>
        </w:rPr>
        <w:t xml:space="preserve">, </w:t>
      </w:r>
      <w:r w:rsidR="00426CCF" w:rsidRPr="00B01591">
        <w:rPr>
          <w:rFonts w:ascii="Times New Roman" w:hAnsi="Times New Roman" w:cs="Times New Roman"/>
        </w:rPr>
        <w:t>“Shit My Students Say</w:t>
      </w:r>
      <w:r w:rsidR="00426CCF">
        <w:rPr>
          <w:rFonts w:ascii="Times New Roman" w:hAnsi="Times New Roman" w:cs="Times New Roman"/>
        </w:rPr>
        <w:t xml:space="preserve">” was </w:t>
      </w:r>
      <w:r w:rsidRPr="00B01591">
        <w:rPr>
          <w:rFonts w:ascii="Times New Roman" w:hAnsi="Times New Roman" w:cs="Times New Roman"/>
        </w:rPr>
        <w:t>the o</w:t>
      </w:r>
      <w:r w:rsidR="00EB19F2">
        <w:rPr>
          <w:rFonts w:ascii="Times New Roman" w:hAnsi="Times New Roman" w:cs="Times New Roman"/>
        </w:rPr>
        <w:t>nly session I attended that</w:t>
      </w:r>
      <w:r w:rsidR="00426CCF">
        <w:rPr>
          <w:rFonts w:ascii="Times New Roman" w:hAnsi="Times New Roman" w:cs="Times New Roman"/>
        </w:rPr>
        <w:t xml:space="preserve"> was full to bursting,. </w:t>
      </w:r>
      <w:r w:rsidRPr="00B01591">
        <w:rPr>
          <w:rFonts w:ascii="Times New Roman" w:hAnsi="Times New Roman" w:cs="Times New Roman"/>
        </w:rPr>
        <w:t>The title’s irreverence enacts a</w:t>
      </w:r>
      <w:r w:rsidR="00894809">
        <w:rPr>
          <w:rFonts w:ascii="Times New Roman" w:hAnsi="Times New Roman" w:cs="Times New Roman"/>
        </w:rPr>
        <w:t xml:space="preserve"> familiarity similar to Gorski et al.’s (2012)</w:t>
      </w:r>
      <w:r w:rsidRPr="00B01591">
        <w:rPr>
          <w:rFonts w:ascii="Times New Roman" w:hAnsi="Times New Roman" w:cs="Times New Roman"/>
        </w:rPr>
        <w:t xml:space="preserve"> second person address</w:t>
      </w:r>
      <w:r>
        <w:rPr>
          <w:rFonts w:ascii="Times New Roman" w:hAnsi="Times New Roman" w:cs="Times New Roman"/>
        </w:rPr>
        <w:t>. ‘W</w:t>
      </w:r>
      <w:r w:rsidRPr="00B01591">
        <w:rPr>
          <w:rFonts w:ascii="Times New Roman" w:hAnsi="Times New Roman" w:cs="Times New Roman"/>
        </w:rPr>
        <w:t xml:space="preserve">e are buds,’ it seems to say, </w:t>
      </w:r>
      <w:r w:rsidR="00F54A42">
        <w:rPr>
          <w:rFonts w:ascii="Times New Roman" w:hAnsi="Times New Roman" w:cs="Times New Roman"/>
        </w:rPr>
        <w:t xml:space="preserve">‘because we face the same </w:t>
      </w:r>
      <w:r w:rsidR="00F54A42">
        <w:rPr>
          <w:rFonts w:ascii="Times New Roman" w:hAnsi="Times New Roman" w:cs="Times New Roman"/>
        </w:rPr>
        <w:lastRenderedPageBreak/>
        <w:t>thing</w:t>
      </w:r>
      <w:r w:rsidRPr="00B01591">
        <w:rPr>
          <w:rFonts w:ascii="Times New Roman" w:hAnsi="Times New Roman" w:cs="Times New Roman"/>
        </w:rPr>
        <w:t xml:space="preserve"> day in and day out.’ The </w:t>
      </w:r>
      <w:r w:rsidR="0065139A">
        <w:rPr>
          <w:rFonts w:ascii="Times New Roman" w:hAnsi="Times New Roman" w:cs="Times New Roman"/>
        </w:rPr>
        <w:t xml:space="preserve">session description </w:t>
      </w:r>
      <w:r w:rsidR="00644F54">
        <w:rPr>
          <w:rFonts w:ascii="Times New Roman" w:hAnsi="Times New Roman" w:cs="Times New Roman"/>
        </w:rPr>
        <w:t>hinted at</w:t>
      </w:r>
      <w:r w:rsidR="00FE0E3F">
        <w:rPr>
          <w:rFonts w:ascii="Times New Roman" w:hAnsi="Times New Roman" w:cs="Times New Roman"/>
        </w:rPr>
        <w:t xml:space="preserve"> </w:t>
      </w:r>
      <w:r w:rsidRPr="00B01591">
        <w:rPr>
          <w:rFonts w:ascii="Times New Roman" w:hAnsi="Times New Roman" w:cs="Times New Roman"/>
        </w:rPr>
        <w:t>strateg</w:t>
      </w:r>
      <w:r w:rsidR="00F54A42">
        <w:rPr>
          <w:rFonts w:ascii="Times New Roman" w:hAnsi="Times New Roman" w:cs="Times New Roman"/>
        </w:rPr>
        <w:t>ies for ‘shutting the shit down,’ where the ‘shit’ is resistance</w:t>
      </w:r>
      <w:r w:rsidRPr="00B01591">
        <w:rPr>
          <w:rFonts w:ascii="Times New Roman" w:hAnsi="Times New Roman" w:cs="Times New Roman"/>
        </w:rPr>
        <w:t xml:space="preserve">. This was not, however, a simple assumption. </w:t>
      </w:r>
      <w:r w:rsidR="00102B20">
        <w:rPr>
          <w:rFonts w:ascii="Times New Roman" w:hAnsi="Times New Roman" w:cs="Times New Roman"/>
        </w:rPr>
        <w:t>Later on, two SJTE practitioners in attendance would have this conversation:</w:t>
      </w:r>
    </w:p>
    <w:p w14:paraId="061179A3" w14:textId="6EE7E004" w:rsidR="000A3B80" w:rsidRDefault="00102B20" w:rsidP="000A3B80">
      <w:pPr>
        <w:widowControl w:val="0"/>
        <w:autoSpaceDE w:val="0"/>
        <w:autoSpaceDN w:val="0"/>
        <w:adjustRightInd w:val="0"/>
        <w:ind w:left="709" w:right="996" w:hanging="2"/>
        <w:rPr>
          <w:rFonts w:ascii="Courier" w:hAnsi="Courier"/>
          <w:sz w:val="20"/>
        </w:rPr>
      </w:pPr>
      <w:r>
        <w:rPr>
          <w:rFonts w:ascii="Courier" w:hAnsi="Courier"/>
          <w:sz w:val="20"/>
        </w:rPr>
        <w:t>C</w:t>
      </w:r>
      <w:r w:rsidR="000A3B80">
        <w:rPr>
          <w:rFonts w:ascii="Courier" w:hAnsi="Courier"/>
          <w:sz w:val="20"/>
        </w:rPr>
        <w:t>: But I was wondering, given the title and the content of the session...</w:t>
      </w:r>
    </w:p>
    <w:p w14:paraId="677407FB" w14:textId="77777777" w:rsidR="000A3B80" w:rsidRDefault="000A3B80" w:rsidP="000A3B80">
      <w:pPr>
        <w:widowControl w:val="0"/>
        <w:autoSpaceDE w:val="0"/>
        <w:autoSpaceDN w:val="0"/>
        <w:adjustRightInd w:val="0"/>
        <w:ind w:left="709" w:right="996" w:hanging="2"/>
        <w:rPr>
          <w:rFonts w:ascii="Courier" w:hAnsi="Courier"/>
          <w:sz w:val="20"/>
        </w:rPr>
      </w:pPr>
    </w:p>
    <w:p w14:paraId="696307A1" w14:textId="538709E4" w:rsidR="000A3B80" w:rsidRDefault="00102B20" w:rsidP="000A3B80">
      <w:pPr>
        <w:widowControl w:val="0"/>
        <w:autoSpaceDE w:val="0"/>
        <w:autoSpaceDN w:val="0"/>
        <w:adjustRightInd w:val="0"/>
        <w:ind w:left="709" w:right="996" w:hanging="2"/>
        <w:rPr>
          <w:rFonts w:ascii="Courier" w:hAnsi="Courier"/>
          <w:sz w:val="20"/>
        </w:rPr>
      </w:pPr>
      <w:r>
        <w:rPr>
          <w:rFonts w:ascii="Courier" w:hAnsi="Courier"/>
          <w:sz w:val="20"/>
        </w:rPr>
        <w:t>D</w:t>
      </w:r>
      <w:r w:rsidR="000A3B80">
        <w:rPr>
          <w:rFonts w:ascii="Courier" w:hAnsi="Courier"/>
          <w:sz w:val="20"/>
        </w:rPr>
        <w:t>: Mm hmm!</w:t>
      </w:r>
    </w:p>
    <w:p w14:paraId="1728AC25" w14:textId="77777777" w:rsidR="000A3B80" w:rsidRDefault="000A3B80" w:rsidP="000A3B80">
      <w:pPr>
        <w:widowControl w:val="0"/>
        <w:autoSpaceDE w:val="0"/>
        <w:autoSpaceDN w:val="0"/>
        <w:adjustRightInd w:val="0"/>
        <w:ind w:left="709" w:right="996" w:hanging="2"/>
        <w:rPr>
          <w:rFonts w:ascii="Courier" w:hAnsi="Courier"/>
          <w:sz w:val="20"/>
        </w:rPr>
      </w:pPr>
    </w:p>
    <w:p w14:paraId="0E60B633" w14:textId="737B16EB" w:rsidR="000A3B80" w:rsidRDefault="00102B20" w:rsidP="000A3B80">
      <w:pPr>
        <w:widowControl w:val="0"/>
        <w:autoSpaceDE w:val="0"/>
        <w:autoSpaceDN w:val="0"/>
        <w:adjustRightInd w:val="0"/>
        <w:ind w:left="709" w:right="996" w:hanging="2"/>
        <w:rPr>
          <w:rFonts w:ascii="Courier" w:hAnsi="Courier"/>
          <w:sz w:val="20"/>
        </w:rPr>
      </w:pPr>
      <w:r>
        <w:rPr>
          <w:rFonts w:ascii="Courier" w:hAnsi="Courier"/>
          <w:sz w:val="20"/>
        </w:rPr>
        <w:t>C</w:t>
      </w:r>
      <w:r w:rsidR="000A3B80">
        <w:rPr>
          <w:rFonts w:ascii="Courier" w:hAnsi="Courier"/>
          <w:sz w:val="20"/>
        </w:rPr>
        <w:t>: ...what, like...I’m interested in hearing whether you can offer an opinion for why it was so packed.</w:t>
      </w:r>
    </w:p>
    <w:p w14:paraId="2F3A8331" w14:textId="77777777" w:rsidR="000A3B80" w:rsidRDefault="000A3B80" w:rsidP="000A3B80">
      <w:pPr>
        <w:widowControl w:val="0"/>
        <w:autoSpaceDE w:val="0"/>
        <w:autoSpaceDN w:val="0"/>
        <w:adjustRightInd w:val="0"/>
        <w:ind w:left="709" w:right="996" w:hanging="2"/>
        <w:rPr>
          <w:rFonts w:ascii="Courier" w:hAnsi="Courier"/>
          <w:sz w:val="20"/>
        </w:rPr>
      </w:pPr>
    </w:p>
    <w:p w14:paraId="72C7BF45" w14:textId="33BFB2B2" w:rsidR="000A3B80" w:rsidRDefault="00102B20" w:rsidP="000A3B80">
      <w:pPr>
        <w:widowControl w:val="0"/>
        <w:autoSpaceDE w:val="0"/>
        <w:autoSpaceDN w:val="0"/>
        <w:adjustRightInd w:val="0"/>
        <w:ind w:left="709" w:right="996" w:hanging="2"/>
        <w:rPr>
          <w:rFonts w:ascii="Courier" w:hAnsi="Courier"/>
          <w:sz w:val="20"/>
        </w:rPr>
      </w:pPr>
      <w:r>
        <w:rPr>
          <w:rFonts w:ascii="Courier" w:hAnsi="Courier"/>
          <w:sz w:val="20"/>
        </w:rPr>
        <w:t>D</w:t>
      </w:r>
      <w:r w:rsidR="000A3B80">
        <w:rPr>
          <w:rFonts w:ascii="Courier" w:hAnsi="Courier"/>
          <w:sz w:val="20"/>
        </w:rPr>
        <w:t>: Oh that’s an interesting...question. So I would suspect it’s because we have a lot of workshops about the problem and not a lot of workshops about the solution.</w:t>
      </w:r>
    </w:p>
    <w:p w14:paraId="7401BD6A" w14:textId="77777777" w:rsidR="000A3B80" w:rsidRDefault="000A3B80" w:rsidP="000A3B80">
      <w:pPr>
        <w:widowControl w:val="0"/>
        <w:autoSpaceDE w:val="0"/>
        <w:autoSpaceDN w:val="0"/>
        <w:adjustRightInd w:val="0"/>
        <w:ind w:left="709" w:right="996" w:hanging="2"/>
        <w:rPr>
          <w:rFonts w:ascii="Courier" w:hAnsi="Courier"/>
          <w:sz w:val="20"/>
        </w:rPr>
      </w:pPr>
    </w:p>
    <w:p w14:paraId="01CC7563" w14:textId="4CBF915D" w:rsidR="000A3B80" w:rsidRDefault="00102B20" w:rsidP="000A3B80">
      <w:pPr>
        <w:widowControl w:val="0"/>
        <w:autoSpaceDE w:val="0"/>
        <w:autoSpaceDN w:val="0"/>
        <w:adjustRightInd w:val="0"/>
        <w:ind w:left="709" w:right="996" w:hanging="2"/>
        <w:rPr>
          <w:rFonts w:ascii="Courier" w:hAnsi="Courier"/>
          <w:sz w:val="20"/>
        </w:rPr>
      </w:pPr>
      <w:r>
        <w:rPr>
          <w:rFonts w:ascii="Courier" w:hAnsi="Courier"/>
          <w:sz w:val="20"/>
        </w:rPr>
        <w:t>C</w:t>
      </w:r>
      <w:r w:rsidR="000A3B80">
        <w:rPr>
          <w:rFonts w:ascii="Courier" w:hAnsi="Courier"/>
          <w:sz w:val="20"/>
        </w:rPr>
        <w:t>: Mmm.</w:t>
      </w:r>
    </w:p>
    <w:p w14:paraId="1BBFFD68" w14:textId="77777777" w:rsidR="000A3B80" w:rsidRDefault="000A3B80" w:rsidP="000A3B80">
      <w:pPr>
        <w:widowControl w:val="0"/>
        <w:autoSpaceDE w:val="0"/>
        <w:autoSpaceDN w:val="0"/>
        <w:adjustRightInd w:val="0"/>
        <w:ind w:left="709" w:right="996" w:hanging="2"/>
        <w:rPr>
          <w:rFonts w:ascii="Courier" w:hAnsi="Courier"/>
          <w:sz w:val="20"/>
        </w:rPr>
      </w:pPr>
    </w:p>
    <w:p w14:paraId="2F69393B" w14:textId="4B657E3B" w:rsidR="000A3B80" w:rsidRDefault="00102B20" w:rsidP="000A3B80">
      <w:pPr>
        <w:widowControl w:val="0"/>
        <w:autoSpaceDE w:val="0"/>
        <w:autoSpaceDN w:val="0"/>
        <w:adjustRightInd w:val="0"/>
        <w:ind w:left="709" w:right="996" w:hanging="2"/>
        <w:rPr>
          <w:rFonts w:ascii="Courier" w:hAnsi="Courier"/>
          <w:sz w:val="20"/>
        </w:rPr>
      </w:pPr>
      <w:r>
        <w:rPr>
          <w:rFonts w:ascii="Courier" w:hAnsi="Courier"/>
          <w:sz w:val="20"/>
        </w:rPr>
        <w:t>D</w:t>
      </w:r>
      <w:r w:rsidR="000A3B80">
        <w:rPr>
          <w:rFonts w:ascii="Courier" w:hAnsi="Courier"/>
          <w:sz w:val="20"/>
        </w:rPr>
        <w:t>: And the way that that [unclear] I think was framed as being about the solution, or about the idea of how you respond to the shit your students say. I think that the workshop itself didn’t necessarily get there, and so I heard a couple of people afterwards saying ‘I wanted us to get to the response, I thought they were going to tell us how to respond.’</w:t>
      </w:r>
    </w:p>
    <w:p w14:paraId="72C54A9F" w14:textId="77777777" w:rsidR="000A3B80" w:rsidRDefault="000A3B80" w:rsidP="000A3B80">
      <w:pPr>
        <w:widowControl w:val="0"/>
        <w:autoSpaceDE w:val="0"/>
        <w:autoSpaceDN w:val="0"/>
        <w:adjustRightInd w:val="0"/>
        <w:ind w:left="709" w:right="996" w:hanging="2"/>
        <w:rPr>
          <w:rFonts w:ascii="Courier" w:hAnsi="Courier"/>
          <w:sz w:val="20"/>
        </w:rPr>
      </w:pPr>
    </w:p>
    <w:p w14:paraId="15CCACD3" w14:textId="4CBB0CB0" w:rsidR="000A3B80" w:rsidRDefault="00102B20" w:rsidP="000A3B80">
      <w:pPr>
        <w:widowControl w:val="0"/>
        <w:autoSpaceDE w:val="0"/>
        <w:autoSpaceDN w:val="0"/>
        <w:adjustRightInd w:val="0"/>
        <w:ind w:left="709" w:right="996" w:hanging="2"/>
        <w:rPr>
          <w:rFonts w:ascii="Courier" w:hAnsi="Courier"/>
          <w:sz w:val="20"/>
        </w:rPr>
      </w:pPr>
      <w:r>
        <w:rPr>
          <w:rFonts w:ascii="Courier" w:hAnsi="Courier"/>
          <w:sz w:val="20"/>
        </w:rPr>
        <w:t>C</w:t>
      </w:r>
      <w:r w:rsidR="000A3B80">
        <w:rPr>
          <w:rFonts w:ascii="Courier" w:hAnsi="Courier"/>
          <w:sz w:val="20"/>
        </w:rPr>
        <w:t>: Ohh.</w:t>
      </w:r>
    </w:p>
    <w:p w14:paraId="680EE641" w14:textId="77777777" w:rsidR="000A3B80" w:rsidRDefault="000A3B80" w:rsidP="000A3B80">
      <w:pPr>
        <w:widowControl w:val="0"/>
        <w:autoSpaceDE w:val="0"/>
        <w:autoSpaceDN w:val="0"/>
        <w:adjustRightInd w:val="0"/>
        <w:ind w:left="709" w:right="996" w:hanging="2"/>
        <w:rPr>
          <w:rFonts w:ascii="Courier" w:hAnsi="Courier"/>
          <w:sz w:val="20"/>
        </w:rPr>
      </w:pPr>
    </w:p>
    <w:p w14:paraId="1EA43005" w14:textId="715E7048" w:rsidR="000A3B80" w:rsidRPr="00644F54" w:rsidRDefault="00102B20" w:rsidP="000A3B80">
      <w:pPr>
        <w:widowControl w:val="0"/>
        <w:autoSpaceDE w:val="0"/>
        <w:autoSpaceDN w:val="0"/>
        <w:adjustRightInd w:val="0"/>
        <w:ind w:left="709" w:right="996" w:hanging="2"/>
        <w:rPr>
          <w:rFonts w:ascii="Courier" w:hAnsi="Courier"/>
          <w:b/>
          <w:sz w:val="20"/>
        </w:rPr>
      </w:pPr>
      <w:r w:rsidRPr="00644F54">
        <w:rPr>
          <w:rFonts w:ascii="Courier" w:hAnsi="Courier"/>
          <w:b/>
          <w:sz w:val="20"/>
        </w:rPr>
        <w:t>D</w:t>
      </w:r>
      <w:r w:rsidR="000A3B80" w:rsidRPr="00644F54">
        <w:rPr>
          <w:rFonts w:ascii="Courier" w:hAnsi="Courier"/>
          <w:b/>
          <w:sz w:val="20"/>
        </w:rPr>
        <w:t xml:space="preserve">: Which is a naïve assumption, that you’re gonna to go to any workshop and [silly voice] they’re going to say ‘this is how you respond.’ [unclear addition as </w:t>
      </w:r>
      <w:r w:rsidR="001E412E" w:rsidRPr="00644F54">
        <w:rPr>
          <w:rFonts w:ascii="Courier" w:hAnsi="Courier"/>
          <w:b/>
          <w:sz w:val="20"/>
        </w:rPr>
        <w:t>C</w:t>
      </w:r>
      <w:r w:rsidR="000A3B80" w:rsidRPr="00644F54">
        <w:rPr>
          <w:rFonts w:ascii="Courier" w:hAnsi="Courier"/>
          <w:b/>
          <w:sz w:val="20"/>
        </w:rPr>
        <w:t xml:space="preserve"> cuts in:]</w:t>
      </w:r>
    </w:p>
    <w:p w14:paraId="1BD2F294" w14:textId="77777777" w:rsidR="000A3B80" w:rsidRPr="00644F54" w:rsidRDefault="000A3B80" w:rsidP="000A3B80">
      <w:pPr>
        <w:widowControl w:val="0"/>
        <w:autoSpaceDE w:val="0"/>
        <w:autoSpaceDN w:val="0"/>
        <w:adjustRightInd w:val="0"/>
        <w:ind w:left="709" w:right="996" w:hanging="2"/>
        <w:rPr>
          <w:rFonts w:ascii="Courier" w:hAnsi="Courier"/>
          <w:b/>
          <w:sz w:val="20"/>
        </w:rPr>
      </w:pPr>
    </w:p>
    <w:p w14:paraId="06B0EB8A" w14:textId="43808EAE" w:rsidR="000A3B80" w:rsidRPr="00644F54" w:rsidRDefault="00102B20" w:rsidP="000A3B80">
      <w:pPr>
        <w:widowControl w:val="0"/>
        <w:autoSpaceDE w:val="0"/>
        <w:autoSpaceDN w:val="0"/>
        <w:adjustRightInd w:val="0"/>
        <w:ind w:left="709" w:right="996" w:hanging="2"/>
        <w:rPr>
          <w:rFonts w:ascii="Courier" w:hAnsi="Courier"/>
          <w:b/>
          <w:sz w:val="20"/>
        </w:rPr>
      </w:pPr>
      <w:r w:rsidRPr="00644F54">
        <w:rPr>
          <w:rFonts w:ascii="Courier" w:hAnsi="Courier"/>
          <w:b/>
          <w:sz w:val="20"/>
        </w:rPr>
        <w:t>C</w:t>
      </w:r>
      <w:r w:rsidR="000A3B80" w:rsidRPr="00644F54">
        <w:rPr>
          <w:rFonts w:ascii="Courier" w:hAnsi="Courier"/>
          <w:b/>
          <w:sz w:val="20"/>
        </w:rPr>
        <w:t>: [loud, enthusiastic] That would be so great! [laughs]</w:t>
      </w:r>
    </w:p>
    <w:p w14:paraId="4C48C375" w14:textId="77777777" w:rsidR="000A3B80" w:rsidRPr="00644F54" w:rsidRDefault="000A3B80" w:rsidP="000A3B80">
      <w:pPr>
        <w:widowControl w:val="0"/>
        <w:autoSpaceDE w:val="0"/>
        <w:autoSpaceDN w:val="0"/>
        <w:adjustRightInd w:val="0"/>
        <w:ind w:left="709" w:right="996" w:hanging="2"/>
        <w:rPr>
          <w:rFonts w:ascii="Courier" w:hAnsi="Courier"/>
          <w:b/>
          <w:sz w:val="20"/>
        </w:rPr>
      </w:pPr>
    </w:p>
    <w:p w14:paraId="1E7F2D6F" w14:textId="1B570DB0" w:rsidR="000A3B80" w:rsidRPr="00644F54" w:rsidRDefault="00102B20" w:rsidP="000A3B80">
      <w:pPr>
        <w:widowControl w:val="0"/>
        <w:autoSpaceDE w:val="0"/>
        <w:autoSpaceDN w:val="0"/>
        <w:adjustRightInd w:val="0"/>
        <w:ind w:left="709" w:right="996" w:hanging="2"/>
        <w:rPr>
          <w:rFonts w:ascii="Courier" w:hAnsi="Courier"/>
          <w:b/>
          <w:sz w:val="20"/>
        </w:rPr>
      </w:pPr>
      <w:r w:rsidRPr="00644F54">
        <w:rPr>
          <w:rFonts w:ascii="Courier" w:hAnsi="Courier"/>
          <w:b/>
          <w:sz w:val="20"/>
        </w:rPr>
        <w:t>D</w:t>
      </w:r>
      <w:r w:rsidR="000A3B80" w:rsidRPr="00644F54">
        <w:rPr>
          <w:rFonts w:ascii="Courier" w:hAnsi="Courier"/>
          <w:b/>
          <w:sz w:val="20"/>
        </w:rPr>
        <w:t>: [laughing voice] Yeah, like that would be a wonderful handout. But...</w:t>
      </w:r>
    </w:p>
    <w:p w14:paraId="0FFEAB35" w14:textId="77777777" w:rsidR="000A3B80" w:rsidRPr="00644F54" w:rsidRDefault="000A3B80" w:rsidP="000A3B80">
      <w:pPr>
        <w:widowControl w:val="0"/>
        <w:autoSpaceDE w:val="0"/>
        <w:autoSpaceDN w:val="0"/>
        <w:adjustRightInd w:val="0"/>
        <w:ind w:left="709" w:right="996" w:hanging="2"/>
        <w:rPr>
          <w:rFonts w:ascii="Courier" w:hAnsi="Courier"/>
          <w:b/>
          <w:sz w:val="20"/>
        </w:rPr>
      </w:pPr>
    </w:p>
    <w:p w14:paraId="37FAC65A" w14:textId="37882859" w:rsidR="000A3B80" w:rsidRPr="00644F54" w:rsidRDefault="00102B20" w:rsidP="000A3B80">
      <w:pPr>
        <w:widowControl w:val="0"/>
        <w:autoSpaceDE w:val="0"/>
        <w:autoSpaceDN w:val="0"/>
        <w:adjustRightInd w:val="0"/>
        <w:ind w:left="709" w:right="996" w:hanging="2"/>
        <w:rPr>
          <w:rFonts w:ascii="Courier" w:hAnsi="Courier"/>
          <w:b/>
          <w:sz w:val="20"/>
        </w:rPr>
      </w:pPr>
      <w:r w:rsidRPr="00644F54">
        <w:rPr>
          <w:rFonts w:ascii="Courier" w:hAnsi="Courier"/>
          <w:b/>
          <w:sz w:val="20"/>
        </w:rPr>
        <w:t>C</w:t>
      </w:r>
      <w:r w:rsidR="000A3B80" w:rsidRPr="00644F54">
        <w:rPr>
          <w:rFonts w:ascii="Courier" w:hAnsi="Courier"/>
          <w:b/>
          <w:sz w:val="20"/>
        </w:rPr>
        <w:t>: Yeah. [laughs]</w:t>
      </w:r>
    </w:p>
    <w:p w14:paraId="2A984A15" w14:textId="77777777" w:rsidR="000A3B80" w:rsidRPr="00644F54" w:rsidRDefault="000A3B80" w:rsidP="000A3B80">
      <w:pPr>
        <w:widowControl w:val="0"/>
        <w:autoSpaceDE w:val="0"/>
        <w:autoSpaceDN w:val="0"/>
        <w:adjustRightInd w:val="0"/>
        <w:ind w:left="709" w:right="996" w:hanging="2"/>
        <w:rPr>
          <w:rFonts w:ascii="Courier" w:hAnsi="Courier"/>
          <w:b/>
          <w:sz w:val="20"/>
        </w:rPr>
      </w:pPr>
    </w:p>
    <w:p w14:paraId="2F5EC3DF" w14:textId="4D9C47DD" w:rsidR="000A3B80" w:rsidRPr="00644F54" w:rsidRDefault="00102B20" w:rsidP="000A3B80">
      <w:pPr>
        <w:widowControl w:val="0"/>
        <w:autoSpaceDE w:val="0"/>
        <w:autoSpaceDN w:val="0"/>
        <w:adjustRightInd w:val="0"/>
        <w:ind w:left="709" w:right="996" w:hanging="2"/>
        <w:rPr>
          <w:rFonts w:ascii="Courier" w:hAnsi="Courier"/>
          <w:b/>
          <w:sz w:val="20"/>
        </w:rPr>
      </w:pPr>
      <w:r w:rsidRPr="00644F54">
        <w:rPr>
          <w:rFonts w:ascii="Courier" w:hAnsi="Courier"/>
          <w:b/>
          <w:sz w:val="20"/>
        </w:rPr>
        <w:t>D</w:t>
      </w:r>
      <w:r w:rsidR="000A3B80" w:rsidRPr="00644F54">
        <w:rPr>
          <w:rFonts w:ascii="Courier" w:hAnsi="Courier"/>
          <w:b/>
          <w:sz w:val="20"/>
        </w:rPr>
        <w:t>: But that would be my guess...</w:t>
      </w:r>
    </w:p>
    <w:p w14:paraId="618D1D59" w14:textId="77777777" w:rsidR="000A3B80" w:rsidRPr="00644F54" w:rsidRDefault="000A3B80" w:rsidP="000A3B80">
      <w:pPr>
        <w:widowControl w:val="0"/>
        <w:autoSpaceDE w:val="0"/>
        <w:autoSpaceDN w:val="0"/>
        <w:adjustRightInd w:val="0"/>
        <w:ind w:left="709" w:right="996" w:hanging="2"/>
        <w:rPr>
          <w:rFonts w:ascii="Courier" w:hAnsi="Courier"/>
          <w:b/>
          <w:sz w:val="20"/>
        </w:rPr>
      </w:pPr>
    </w:p>
    <w:p w14:paraId="7DABC947" w14:textId="178DEA79" w:rsidR="000A3B80" w:rsidRPr="00644F54" w:rsidRDefault="00102B20" w:rsidP="000A3B80">
      <w:pPr>
        <w:widowControl w:val="0"/>
        <w:autoSpaceDE w:val="0"/>
        <w:autoSpaceDN w:val="0"/>
        <w:adjustRightInd w:val="0"/>
        <w:ind w:left="709" w:right="996" w:hanging="2"/>
        <w:rPr>
          <w:rFonts w:ascii="Courier" w:hAnsi="Courier"/>
          <w:b/>
          <w:sz w:val="20"/>
        </w:rPr>
      </w:pPr>
      <w:r w:rsidRPr="00644F54">
        <w:rPr>
          <w:rFonts w:ascii="Courier" w:hAnsi="Courier"/>
          <w:b/>
          <w:sz w:val="20"/>
        </w:rPr>
        <w:t>C</w:t>
      </w:r>
      <w:r w:rsidR="000A3B80" w:rsidRPr="00644F54">
        <w:rPr>
          <w:rFonts w:ascii="Courier" w:hAnsi="Courier"/>
          <w:b/>
          <w:sz w:val="20"/>
        </w:rPr>
        <w:t>: Right.</w:t>
      </w:r>
    </w:p>
    <w:p w14:paraId="4255A2DA" w14:textId="77777777" w:rsidR="000A3B80" w:rsidRPr="00644F54" w:rsidRDefault="000A3B80" w:rsidP="000A3B80">
      <w:pPr>
        <w:widowControl w:val="0"/>
        <w:autoSpaceDE w:val="0"/>
        <w:autoSpaceDN w:val="0"/>
        <w:adjustRightInd w:val="0"/>
        <w:ind w:left="709" w:right="996" w:hanging="2"/>
        <w:rPr>
          <w:rFonts w:ascii="Courier" w:hAnsi="Courier"/>
          <w:b/>
          <w:sz w:val="20"/>
        </w:rPr>
      </w:pPr>
    </w:p>
    <w:p w14:paraId="6A555AFC" w14:textId="62209A60" w:rsidR="000A3B80" w:rsidRPr="00644F54" w:rsidRDefault="00102B20" w:rsidP="000A3B80">
      <w:pPr>
        <w:widowControl w:val="0"/>
        <w:autoSpaceDE w:val="0"/>
        <w:autoSpaceDN w:val="0"/>
        <w:adjustRightInd w:val="0"/>
        <w:ind w:left="709" w:right="996" w:hanging="2"/>
        <w:rPr>
          <w:rFonts w:ascii="Courier" w:hAnsi="Courier"/>
          <w:b/>
          <w:sz w:val="20"/>
        </w:rPr>
      </w:pPr>
      <w:r w:rsidRPr="00644F54">
        <w:rPr>
          <w:rFonts w:ascii="Courier" w:hAnsi="Courier"/>
          <w:b/>
          <w:sz w:val="20"/>
        </w:rPr>
        <w:t>D</w:t>
      </w:r>
      <w:r w:rsidR="000A3B80" w:rsidRPr="00644F54">
        <w:rPr>
          <w:rFonts w:ascii="Courier" w:hAnsi="Courier"/>
          <w:b/>
          <w:sz w:val="20"/>
        </w:rPr>
        <w:t>: ...is that there were a lot of faculty teaching these concepts for the very first time, were very new to these ideas, hearing the same kinds of stories and not quite knowing what to say.</w:t>
      </w:r>
    </w:p>
    <w:p w14:paraId="679074EC" w14:textId="77777777" w:rsidR="000A3B80" w:rsidRPr="00644F54" w:rsidRDefault="000A3B80" w:rsidP="000A3B80">
      <w:pPr>
        <w:widowControl w:val="0"/>
        <w:autoSpaceDE w:val="0"/>
        <w:autoSpaceDN w:val="0"/>
        <w:adjustRightInd w:val="0"/>
        <w:ind w:left="709" w:right="996" w:hanging="2"/>
        <w:rPr>
          <w:rFonts w:ascii="Courier" w:hAnsi="Courier"/>
          <w:b/>
          <w:sz w:val="20"/>
        </w:rPr>
      </w:pPr>
    </w:p>
    <w:p w14:paraId="2BE279D9" w14:textId="04C996EE" w:rsidR="000A3B80" w:rsidRPr="00644F54" w:rsidRDefault="00102B20" w:rsidP="000A3B80">
      <w:pPr>
        <w:widowControl w:val="0"/>
        <w:autoSpaceDE w:val="0"/>
        <w:autoSpaceDN w:val="0"/>
        <w:adjustRightInd w:val="0"/>
        <w:ind w:left="709" w:right="996" w:hanging="2"/>
        <w:rPr>
          <w:rFonts w:ascii="Courier" w:hAnsi="Courier"/>
          <w:b/>
          <w:sz w:val="20"/>
        </w:rPr>
      </w:pPr>
      <w:r w:rsidRPr="00644F54">
        <w:rPr>
          <w:rFonts w:ascii="Courier" w:hAnsi="Courier"/>
          <w:b/>
          <w:sz w:val="20"/>
        </w:rPr>
        <w:t>C</w:t>
      </w:r>
      <w:r w:rsidR="000A3B80" w:rsidRPr="00644F54">
        <w:rPr>
          <w:rFonts w:ascii="Courier" w:hAnsi="Courier"/>
          <w:b/>
          <w:sz w:val="20"/>
        </w:rPr>
        <w:t>: [softly] Right.</w:t>
      </w:r>
    </w:p>
    <w:p w14:paraId="2A6933D4" w14:textId="77777777" w:rsidR="000A3B80" w:rsidRDefault="000A3B80" w:rsidP="000A3B80">
      <w:pPr>
        <w:widowControl w:val="0"/>
        <w:tabs>
          <w:tab w:val="left" w:pos="1529"/>
          <w:tab w:val="left" w:pos="2268"/>
        </w:tabs>
        <w:autoSpaceDE w:val="0"/>
        <w:autoSpaceDN w:val="0"/>
        <w:adjustRightInd w:val="0"/>
        <w:ind w:left="574" w:right="718" w:hanging="2"/>
        <w:rPr>
          <w:rFonts w:ascii="Cambria" w:hAnsi="Cambria"/>
        </w:rPr>
      </w:pPr>
    </w:p>
    <w:p w14:paraId="20F6161F" w14:textId="24E086B4" w:rsidR="000A3B80" w:rsidRDefault="000A3B80" w:rsidP="000A3B80">
      <w:pPr>
        <w:widowControl w:val="0"/>
        <w:autoSpaceDE w:val="0"/>
        <w:autoSpaceDN w:val="0"/>
        <w:adjustRightInd w:val="0"/>
        <w:spacing w:line="480" w:lineRule="auto"/>
        <w:rPr>
          <w:rFonts w:ascii="Times New Roman" w:hAnsi="Times New Roman" w:cs="Times New Roman"/>
        </w:rPr>
      </w:pPr>
      <w:r w:rsidRPr="00B01591">
        <w:rPr>
          <w:rFonts w:ascii="Times New Roman" w:hAnsi="Times New Roman" w:cs="Times New Roman"/>
        </w:rPr>
        <w:t xml:space="preserve">Here, that one could receive </w:t>
      </w:r>
      <w:r w:rsidR="00644F54">
        <w:rPr>
          <w:rFonts w:ascii="Times New Roman" w:hAnsi="Times New Roman" w:cs="Times New Roman"/>
        </w:rPr>
        <w:t>a</w:t>
      </w:r>
      <w:r w:rsidR="0065139A">
        <w:rPr>
          <w:rFonts w:ascii="Times New Roman" w:hAnsi="Times New Roman" w:cs="Times New Roman"/>
        </w:rPr>
        <w:t xml:space="preserve"> manual </w:t>
      </w:r>
      <w:r w:rsidRPr="00B01591">
        <w:rPr>
          <w:rFonts w:ascii="Times New Roman" w:hAnsi="Times New Roman" w:cs="Times New Roman"/>
        </w:rPr>
        <w:t xml:space="preserve">on </w:t>
      </w:r>
      <w:r w:rsidR="00644F54">
        <w:rPr>
          <w:rFonts w:ascii="Times New Roman" w:hAnsi="Times New Roman" w:cs="Times New Roman"/>
        </w:rPr>
        <w:t>handling</w:t>
      </w:r>
      <w:r w:rsidRPr="00B01591">
        <w:rPr>
          <w:rFonts w:ascii="Times New Roman" w:hAnsi="Times New Roman" w:cs="Times New Roman"/>
        </w:rPr>
        <w:t xml:space="preserve"> </w:t>
      </w:r>
      <w:r w:rsidR="00134D3F">
        <w:rPr>
          <w:rFonts w:ascii="Times New Roman" w:hAnsi="Times New Roman" w:cs="Times New Roman"/>
        </w:rPr>
        <w:t>student</w:t>
      </w:r>
      <w:r>
        <w:rPr>
          <w:rFonts w:ascii="Times New Roman" w:hAnsi="Times New Roman" w:cs="Times New Roman"/>
        </w:rPr>
        <w:t xml:space="preserve"> </w:t>
      </w:r>
      <w:r w:rsidRPr="00B01591">
        <w:rPr>
          <w:rFonts w:ascii="Times New Roman" w:hAnsi="Times New Roman" w:cs="Times New Roman"/>
        </w:rPr>
        <w:t xml:space="preserve">resistance is </w:t>
      </w:r>
      <w:r>
        <w:rPr>
          <w:rFonts w:ascii="Times New Roman" w:hAnsi="Times New Roman" w:cs="Times New Roman"/>
        </w:rPr>
        <w:t xml:space="preserve">hilarious </w:t>
      </w:r>
      <w:r w:rsidRPr="00B01591">
        <w:rPr>
          <w:rFonts w:ascii="Times New Roman" w:hAnsi="Times New Roman" w:cs="Times New Roman"/>
        </w:rPr>
        <w:t xml:space="preserve">and </w:t>
      </w:r>
      <w:r w:rsidR="00B56E22">
        <w:rPr>
          <w:rFonts w:ascii="Times New Roman" w:hAnsi="Times New Roman" w:cs="Times New Roman"/>
        </w:rPr>
        <w:t>way</w:t>
      </w:r>
      <w:r w:rsidRPr="00B01591">
        <w:rPr>
          <w:rFonts w:ascii="Times New Roman" w:hAnsi="Times New Roman" w:cs="Times New Roman"/>
        </w:rPr>
        <w:t xml:space="preserve"> for </w:t>
      </w:r>
      <w:r w:rsidR="00134D3F">
        <w:rPr>
          <w:rFonts w:ascii="Times New Roman" w:hAnsi="Times New Roman" w:cs="Times New Roman"/>
        </w:rPr>
        <w:t>C and D</w:t>
      </w:r>
      <w:r w:rsidRPr="00B01591">
        <w:rPr>
          <w:rFonts w:ascii="Times New Roman" w:hAnsi="Times New Roman" w:cs="Times New Roman"/>
        </w:rPr>
        <w:t xml:space="preserve"> to </w:t>
      </w:r>
      <w:r w:rsidR="00266A35">
        <w:rPr>
          <w:rFonts w:ascii="Times New Roman" w:hAnsi="Times New Roman" w:cs="Times New Roman"/>
        </w:rPr>
        <w:t>solidify</w:t>
      </w:r>
      <w:r w:rsidRPr="00B01591">
        <w:rPr>
          <w:rFonts w:ascii="Times New Roman" w:hAnsi="Times New Roman" w:cs="Times New Roman"/>
        </w:rPr>
        <w:t xml:space="preserve"> </w:t>
      </w:r>
      <w:r w:rsidR="00134D3F">
        <w:rPr>
          <w:rFonts w:ascii="Times New Roman" w:hAnsi="Times New Roman" w:cs="Times New Roman"/>
        </w:rPr>
        <w:t>their</w:t>
      </w:r>
      <w:r w:rsidRPr="00B01591">
        <w:rPr>
          <w:rFonts w:ascii="Times New Roman" w:hAnsi="Times New Roman" w:cs="Times New Roman"/>
        </w:rPr>
        <w:t xml:space="preserve"> </w:t>
      </w:r>
      <w:r w:rsidR="00266A35">
        <w:rPr>
          <w:rFonts w:ascii="Times New Roman" w:hAnsi="Times New Roman" w:cs="Times New Roman"/>
        </w:rPr>
        <w:t>non-impostor</w:t>
      </w:r>
      <w:r>
        <w:rPr>
          <w:rFonts w:ascii="Times New Roman" w:hAnsi="Times New Roman" w:cs="Times New Roman"/>
        </w:rPr>
        <w:t xml:space="preserve"> </w:t>
      </w:r>
      <w:r w:rsidR="00134D3F">
        <w:rPr>
          <w:rFonts w:ascii="Times New Roman" w:hAnsi="Times New Roman" w:cs="Times New Roman"/>
        </w:rPr>
        <w:t xml:space="preserve">SJTE </w:t>
      </w:r>
      <w:r>
        <w:rPr>
          <w:rFonts w:ascii="Times New Roman" w:hAnsi="Times New Roman" w:cs="Times New Roman"/>
        </w:rPr>
        <w:t>credentials:</w:t>
      </w:r>
      <w:r w:rsidRPr="00B01591">
        <w:rPr>
          <w:rFonts w:ascii="Times New Roman" w:hAnsi="Times New Roman" w:cs="Times New Roman"/>
        </w:rPr>
        <w:t xml:space="preserve"> that </w:t>
      </w:r>
      <w:r w:rsidR="00134D3F">
        <w:rPr>
          <w:rFonts w:ascii="Times New Roman" w:hAnsi="Times New Roman" w:cs="Times New Roman"/>
        </w:rPr>
        <w:t>they</w:t>
      </w:r>
      <w:r w:rsidRPr="00B01591">
        <w:rPr>
          <w:rFonts w:ascii="Times New Roman" w:hAnsi="Times New Roman" w:cs="Times New Roman"/>
        </w:rPr>
        <w:t xml:space="preserve"> are not as </w:t>
      </w:r>
      <w:r w:rsidRPr="00400526">
        <w:rPr>
          <w:rFonts w:ascii="Times New Roman" w:hAnsi="Times New Roman" w:cs="Times New Roman"/>
        </w:rPr>
        <w:t>naïve</w:t>
      </w:r>
      <w:r w:rsidRPr="00B01591">
        <w:rPr>
          <w:rFonts w:ascii="Times New Roman" w:hAnsi="Times New Roman" w:cs="Times New Roman"/>
        </w:rPr>
        <w:t xml:space="preserve"> as people </w:t>
      </w:r>
      <w:r w:rsidRPr="00B01591">
        <w:rPr>
          <w:rFonts w:ascii="Times New Roman" w:hAnsi="Times New Roman" w:cs="Times New Roman"/>
        </w:rPr>
        <w:lastRenderedPageBreak/>
        <w:t xml:space="preserve">teaching </w:t>
      </w:r>
      <w:r>
        <w:rPr>
          <w:rFonts w:ascii="Times New Roman" w:hAnsi="Times New Roman" w:cs="Times New Roman"/>
        </w:rPr>
        <w:t xml:space="preserve">an </w:t>
      </w:r>
      <w:r w:rsidRPr="00B01591">
        <w:rPr>
          <w:rFonts w:ascii="Times New Roman" w:hAnsi="Times New Roman" w:cs="Times New Roman"/>
        </w:rPr>
        <w:t>SJTE</w:t>
      </w:r>
      <w:r>
        <w:rPr>
          <w:rFonts w:ascii="Times New Roman" w:hAnsi="Times New Roman" w:cs="Times New Roman"/>
        </w:rPr>
        <w:t xml:space="preserve"> course</w:t>
      </w:r>
      <w:r w:rsidRPr="00B01591">
        <w:rPr>
          <w:rFonts w:ascii="Times New Roman" w:hAnsi="Times New Roman" w:cs="Times New Roman"/>
        </w:rPr>
        <w:t xml:space="preserve"> for the first time. </w:t>
      </w:r>
      <w:r w:rsidR="00644F54">
        <w:rPr>
          <w:rFonts w:ascii="Times New Roman" w:hAnsi="Times New Roman" w:cs="Times New Roman"/>
        </w:rPr>
        <w:t>To be</w:t>
      </w:r>
      <w:r w:rsidR="0065139A">
        <w:rPr>
          <w:rFonts w:ascii="Times New Roman" w:hAnsi="Times New Roman" w:cs="Times New Roman"/>
        </w:rPr>
        <w:t xml:space="preserve"> </w:t>
      </w:r>
      <w:r w:rsidRPr="00B01591">
        <w:rPr>
          <w:rFonts w:ascii="Times New Roman" w:hAnsi="Times New Roman" w:cs="Times New Roman"/>
        </w:rPr>
        <w:t>seasoned</w:t>
      </w:r>
      <w:r w:rsidR="005E2ACB">
        <w:rPr>
          <w:rFonts w:ascii="Times New Roman" w:hAnsi="Times New Roman" w:cs="Times New Roman"/>
        </w:rPr>
        <w:t>,</w:t>
      </w:r>
      <w:r w:rsidR="0065139A">
        <w:rPr>
          <w:rFonts w:ascii="Times New Roman" w:hAnsi="Times New Roman" w:cs="Times New Roman"/>
        </w:rPr>
        <w:t xml:space="preserve"> bona fide SJTE</w:t>
      </w:r>
      <w:r w:rsidR="005E2ACB">
        <w:rPr>
          <w:rFonts w:ascii="Times New Roman" w:hAnsi="Times New Roman" w:cs="Times New Roman"/>
        </w:rPr>
        <w:t xml:space="preserve"> people</w:t>
      </w:r>
      <w:r w:rsidR="0065139A">
        <w:rPr>
          <w:rFonts w:ascii="Times New Roman" w:hAnsi="Times New Roman" w:cs="Times New Roman"/>
        </w:rPr>
        <w:t xml:space="preserve"> is to scorn the </w:t>
      </w:r>
      <w:r w:rsidR="007F173B">
        <w:rPr>
          <w:rFonts w:ascii="Times New Roman" w:hAnsi="Times New Roman" w:cs="Times New Roman"/>
        </w:rPr>
        <w:t xml:space="preserve">desire for </w:t>
      </w:r>
      <w:r w:rsidR="0065139A">
        <w:rPr>
          <w:rFonts w:ascii="Times New Roman" w:hAnsi="Times New Roman" w:cs="Times New Roman"/>
        </w:rPr>
        <w:t>an easy solution to student resistance</w:t>
      </w:r>
      <w:r w:rsidRPr="00B01591">
        <w:rPr>
          <w:rFonts w:ascii="Times New Roman" w:hAnsi="Times New Roman" w:cs="Times New Roman"/>
        </w:rPr>
        <w:t>. The</w:t>
      </w:r>
      <w:r w:rsidR="009A4058">
        <w:rPr>
          <w:rFonts w:ascii="Times New Roman" w:hAnsi="Times New Roman" w:cs="Times New Roman"/>
        </w:rPr>
        <w:t>ir SJTE-ness congeals as a</w:t>
      </w:r>
      <w:r w:rsidR="007F173B">
        <w:rPr>
          <w:rFonts w:ascii="Times New Roman" w:hAnsi="Times New Roman" w:cs="Times New Roman"/>
        </w:rPr>
        <w:t xml:space="preserve"> </w:t>
      </w:r>
      <w:r w:rsidR="009A4058">
        <w:rPr>
          <w:rFonts w:ascii="Times New Roman" w:hAnsi="Times New Roman" w:cs="Times New Roman"/>
        </w:rPr>
        <w:t>shared</w:t>
      </w:r>
      <w:r w:rsidR="007F173B">
        <w:rPr>
          <w:rFonts w:ascii="Times New Roman" w:hAnsi="Times New Roman" w:cs="Times New Roman"/>
        </w:rPr>
        <w:t xml:space="preserve"> derision </w:t>
      </w:r>
      <w:r w:rsidR="009A4058">
        <w:rPr>
          <w:rFonts w:ascii="Times New Roman" w:hAnsi="Times New Roman" w:cs="Times New Roman"/>
        </w:rPr>
        <w:t>of</w:t>
      </w:r>
      <w:r w:rsidR="007F173B">
        <w:rPr>
          <w:rFonts w:ascii="Times New Roman" w:hAnsi="Times New Roman" w:cs="Times New Roman"/>
        </w:rPr>
        <w:t xml:space="preserve"> those who</w:t>
      </w:r>
      <w:r w:rsidRPr="00B01591">
        <w:rPr>
          <w:rFonts w:ascii="Times New Roman" w:hAnsi="Times New Roman" w:cs="Times New Roman"/>
        </w:rPr>
        <w:t xml:space="preserve"> </w:t>
      </w:r>
      <w:r w:rsidR="0065139A">
        <w:rPr>
          <w:rFonts w:ascii="Times New Roman" w:hAnsi="Times New Roman" w:cs="Times New Roman"/>
        </w:rPr>
        <w:t>seek</w:t>
      </w:r>
      <w:r w:rsidR="007F173B">
        <w:rPr>
          <w:rFonts w:ascii="Times New Roman" w:hAnsi="Times New Roman" w:cs="Times New Roman"/>
        </w:rPr>
        <w:t xml:space="preserve"> a one-pager </w:t>
      </w:r>
      <w:r w:rsidRPr="00B01591">
        <w:rPr>
          <w:rFonts w:ascii="Times New Roman" w:hAnsi="Times New Roman" w:cs="Times New Roman"/>
        </w:rPr>
        <w:t xml:space="preserve">on </w:t>
      </w:r>
      <w:r w:rsidR="0065139A">
        <w:rPr>
          <w:rFonts w:ascii="Times New Roman" w:hAnsi="Times New Roman" w:cs="Times New Roman"/>
        </w:rPr>
        <w:t>this problem</w:t>
      </w:r>
      <w:r w:rsidRPr="00B01591">
        <w:rPr>
          <w:rFonts w:ascii="Times New Roman" w:hAnsi="Times New Roman" w:cs="Times New Roman"/>
        </w:rPr>
        <w:t>.</w:t>
      </w:r>
      <w:r>
        <w:rPr>
          <w:rFonts w:ascii="Times New Roman" w:hAnsi="Times New Roman" w:cs="Times New Roman"/>
        </w:rPr>
        <w:t xml:space="preserve"> The session’s outlandish title might have been a way to somehow radicalize the </w:t>
      </w:r>
      <w:r w:rsidR="007E1557">
        <w:rPr>
          <w:rFonts w:ascii="Times New Roman" w:hAnsi="Times New Roman" w:cs="Times New Roman"/>
        </w:rPr>
        <w:t>‘</w:t>
      </w:r>
      <w:r>
        <w:rPr>
          <w:rFonts w:ascii="Times New Roman" w:hAnsi="Times New Roman" w:cs="Times New Roman"/>
        </w:rPr>
        <w:t>naïve</w:t>
      </w:r>
      <w:r w:rsidR="007E1557">
        <w:rPr>
          <w:rFonts w:ascii="Times New Roman" w:hAnsi="Times New Roman" w:cs="Times New Roman"/>
        </w:rPr>
        <w:t xml:space="preserve">’ desire for </w:t>
      </w:r>
      <w:r>
        <w:rPr>
          <w:rFonts w:ascii="Times New Roman" w:hAnsi="Times New Roman" w:cs="Times New Roman"/>
        </w:rPr>
        <w:t>the answer</w:t>
      </w:r>
      <w:r w:rsidR="007F173B">
        <w:rPr>
          <w:rFonts w:ascii="Times New Roman" w:hAnsi="Times New Roman" w:cs="Times New Roman"/>
        </w:rPr>
        <w:t xml:space="preserve">: to make this desire edgy, </w:t>
      </w:r>
      <w:r w:rsidR="00477729">
        <w:rPr>
          <w:rFonts w:ascii="Times New Roman" w:hAnsi="Times New Roman" w:cs="Times New Roman"/>
        </w:rPr>
        <w:t xml:space="preserve">critical and therefore okay. But C and D know better. </w:t>
      </w:r>
      <w:r w:rsidR="009A4058">
        <w:rPr>
          <w:rFonts w:ascii="Times New Roman" w:hAnsi="Times New Roman" w:cs="Times New Roman"/>
        </w:rPr>
        <w:t>Preventing</w:t>
      </w:r>
      <w:r w:rsidR="00477729">
        <w:rPr>
          <w:rFonts w:ascii="Times New Roman" w:hAnsi="Times New Roman" w:cs="Times New Roman"/>
        </w:rPr>
        <w:t xml:space="preserve"> </w:t>
      </w:r>
      <w:r w:rsidR="007F173B">
        <w:rPr>
          <w:rFonts w:ascii="Times New Roman" w:hAnsi="Times New Roman" w:cs="Times New Roman"/>
        </w:rPr>
        <w:t>student resistance is produced as the craft that binds ‘real’ SJTE practitioners together</w:t>
      </w:r>
      <w:r w:rsidR="00FE20FF">
        <w:rPr>
          <w:rFonts w:ascii="Times New Roman" w:hAnsi="Times New Roman" w:cs="Times New Roman"/>
        </w:rPr>
        <w:t xml:space="preserve">; </w:t>
      </w:r>
      <w:r w:rsidR="007E1557">
        <w:rPr>
          <w:rFonts w:ascii="Times New Roman" w:hAnsi="Times New Roman" w:cs="Times New Roman"/>
        </w:rPr>
        <w:t xml:space="preserve">successful stifling is the well-honed craft of the veteran. </w:t>
      </w:r>
      <w:r w:rsidR="00E876D4">
        <w:rPr>
          <w:rFonts w:ascii="Times New Roman" w:hAnsi="Times New Roman" w:cs="Times New Roman"/>
        </w:rPr>
        <w:t>Ther</w:t>
      </w:r>
      <w:r w:rsidR="00595492">
        <w:rPr>
          <w:rFonts w:ascii="Times New Roman" w:hAnsi="Times New Roman" w:cs="Times New Roman"/>
        </w:rPr>
        <w:t xml:space="preserve">e </w:t>
      </w:r>
      <w:r w:rsidR="005E2ACB">
        <w:rPr>
          <w:rFonts w:ascii="Times New Roman" w:hAnsi="Times New Roman" w:cs="Times New Roman"/>
        </w:rPr>
        <w:t>can be</w:t>
      </w:r>
      <w:r w:rsidR="00595492">
        <w:rPr>
          <w:rFonts w:ascii="Times New Roman" w:hAnsi="Times New Roman" w:cs="Times New Roman"/>
        </w:rPr>
        <w:t xml:space="preserve"> no crash course.</w:t>
      </w:r>
    </w:p>
    <w:p w14:paraId="1BBB6F64" w14:textId="77A4A53F" w:rsidR="000A3B80" w:rsidRDefault="000A3B80" w:rsidP="000A3B80">
      <w:pPr>
        <w:widowControl w:val="0"/>
        <w:autoSpaceDE w:val="0"/>
        <w:autoSpaceDN w:val="0"/>
        <w:adjustRightInd w:val="0"/>
        <w:spacing w:line="480" w:lineRule="auto"/>
        <w:rPr>
          <w:rFonts w:ascii="Times New Roman" w:hAnsi="Times New Roman" w:cs="Times New Roman"/>
        </w:rPr>
      </w:pPr>
      <w:r w:rsidRPr="00B01591">
        <w:rPr>
          <w:rFonts w:ascii="Times New Roman" w:hAnsi="Times New Roman" w:cs="Times New Roman"/>
        </w:rPr>
        <w:tab/>
      </w:r>
      <w:r>
        <w:rPr>
          <w:rFonts w:ascii="Times New Roman" w:hAnsi="Times New Roman" w:cs="Times New Roman"/>
        </w:rPr>
        <w:t>T</w:t>
      </w:r>
      <w:r w:rsidRPr="00B01591">
        <w:rPr>
          <w:rFonts w:ascii="Times New Roman" w:hAnsi="Times New Roman" w:cs="Times New Roman"/>
        </w:rPr>
        <w:t xml:space="preserve">hese </w:t>
      </w:r>
      <w:r>
        <w:rPr>
          <w:rFonts w:ascii="Times New Roman" w:hAnsi="Times New Roman" w:cs="Times New Roman"/>
        </w:rPr>
        <w:t xml:space="preserve">brief examples </w:t>
      </w:r>
      <w:r w:rsidRPr="00B01591">
        <w:rPr>
          <w:rFonts w:ascii="Times New Roman" w:hAnsi="Times New Roman" w:cs="Times New Roman"/>
        </w:rPr>
        <w:t xml:space="preserve">convey </w:t>
      </w:r>
      <w:r w:rsidR="003E49E9">
        <w:rPr>
          <w:rFonts w:ascii="Times New Roman" w:hAnsi="Times New Roman" w:cs="Times New Roman"/>
        </w:rPr>
        <w:t xml:space="preserve">some of the work </w:t>
      </w:r>
      <w:r w:rsidR="0032418E">
        <w:rPr>
          <w:rFonts w:ascii="Times New Roman" w:hAnsi="Times New Roman" w:cs="Times New Roman"/>
        </w:rPr>
        <w:t>done by</w:t>
      </w:r>
      <w:r w:rsidRPr="00B01591">
        <w:rPr>
          <w:rFonts w:ascii="Times New Roman" w:hAnsi="Times New Roman" w:cs="Times New Roman"/>
        </w:rPr>
        <w:t xml:space="preserve"> </w:t>
      </w:r>
      <w:r w:rsidR="0032418E">
        <w:rPr>
          <w:rFonts w:ascii="Times New Roman" w:hAnsi="Times New Roman" w:cs="Times New Roman"/>
        </w:rPr>
        <w:t xml:space="preserve">the affective genre (Berlant, 2011) of </w:t>
      </w:r>
      <w:r w:rsidRPr="00B01591">
        <w:rPr>
          <w:rFonts w:ascii="Times New Roman" w:hAnsi="Times New Roman" w:cs="Times New Roman"/>
        </w:rPr>
        <w:t>resistance</w:t>
      </w:r>
      <w:r w:rsidR="0032418E">
        <w:rPr>
          <w:rFonts w:ascii="Times New Roman" w:hAnsi="Times New Roman" w:cs="Times New Roman"/>
        </w:rPr>
        <w:t xml:space="preserve"> </w:t>
      </w:r>
      <w:r w:rsidR="003E49E9">
        <w:rPr>
          <w:rFonts w:ascii="Times New Roman" w:hAnsi="Times New Roman" w:cs="Times New Roman"/>
        </w:rPr>
        <w:t>the field of SJTE</w:t>
      </w:r>
      <w:r w:rsidRPr="00B01591">
        <w:rPr>
          <w:rFonts w:ascii="Times New Roman" w:hAnsi="Times New Roman" w:cs="Times New Roman"/>
        </w:rPr>
        <w:t xml:space="preserve">. </w:t>
      </w:r>
      <w:r w:rsidR="00930275">
        <w:rPr>
          <w:rFonts w:ascii="Times New Roman" w:hAnsi="Times New Roman" w:cs="Times New Roman"/>
        </w:rPr>
        <w:t>R</w:t>
      </w:r>
      <w:r w:rsidRPr="00B01591">
        <w:rPr>
          <w:rFonts w:ascii="Times New Roman" w:hAnsi="Times New Roman" w:cs="Times New Roman"/>
        </w:rPr>
        <w:t xml:space="preserve">esistance </w:t>
      </w:r>
      <w:r w:rsidR="00930275">
        <w:rPr>
          <w:rFonts w:ascii="Times New Roman" w:hAnsi="Times New Roman" w:cs="Times New Roman"/>
        </w:rPr>
        <w:t xml:space="preserve">is paradoxically comfortable in that </w:t>
      </w:r>
      <w:r w:rsidRPr="00B01591">
        <w:rPr>
          <w:rFonts w:ascii="Times New Roman" w:hAnsi="Times New Roman" w:cs="Times New Roman"/>
        </w:rPr>
        <w:t xml:space="preserve">the </w:t>
      </w:r>
      <w:r w:rsidR="00930275">
        <w:rPr>
          <w:rFonts w:ascii="Times New Roman" w:hAnsi="Times New Roman" w:cs="Times New Roman"/>
        </w:rPr>
        <w:t>‘</w:t>
      </w:r>
      <w:r w:rsidRPr="00B01591">
        <w:rPr>
          <w:rFonts w:ascii="Times New Roman" w:hAnsi="Times New Roman" w:cs="Times New Roman"/>
        </w:rPr>
        <w:t xml:space="preserve">resisting </w:t>
      </w:r>
      <w:r w:rsidR="00930275">
        <w:rPr>
          <w:rFonts w:ascii="Times New Roman" w:hAnsi="Times New Roman" w:cs="Times New Roman"/>
        </w:rPr>
        <w:t>student’s’</w:t>
      </w:r>
      <w:r w:rsidRPr="00B01591">
        <w:rPr>
          <w:rFonts w:ascii="Times New Roman" w:hAnsi="Times New Roman" w:cs="Times New Roman"/>
        </w:rPr>
        <w:t xml:space="preserve"> utterances </w:t>
      </w:r>
      <w:r>
        <w:rPr>
          <w:rFonts w:ascii="Times New Roman" w:hAnsi="Times New Roman" w:cs="Times New Roman"/>
        </w:rPr>
        <w:t>–</w:t>
      </w:r>
      <w:r w:rsidR="00A53026">
        <w:rPr>
          <w:rFonts w:ascii="Times New Roman" w:hAnsi="Times New Roman" w:cs="Times New Roman"/>
        </w:rPr>
        <w:t xml:space="preserve"> </w:t>
      </w:r>
      <w:r w:rsidR="00930275">
        <w:rPr>
          <w:rFonts w:ascii="Times New Roman" w:hAnsi="Times New Roman" w:cs="Times New Roman"/>
        </w:rPr>
        <w:t xml:space="preserve">the things to be anticipated and prevented </w:t>
      </w:r>
      <w:r>
        <w:rPr>
          <w:rFonts w:ascii="Times New Roman" w:hAnsi="Times New Roman" w:cs="Times New Roman"/>
        </w:rPr>
        <w:t>–</w:t>
      </w:r>
      <w:r w:rsidR="00A53026">
        <w:rPr>
          <w:rFonts w:ascii="Times New Roman" w:hAnsi="Times New Roman" w:cs="Times New Roman"/>
        </w:rPr>
        <w:t xml:space="preserve"> are</w:t>
      </w:r>
      <w:r w:rsidRPr="00B01591">
        <w:rPr>
          <w:rFonts w:ascii="Times New Roman" w:hAnsi="Times New Roman" w:cs="Times New Roman"/>
        </w:rPr>
        <w:t xml:space="preserve"> canonical: ‘I treat everyone the same,’ ‘I didn’t own slaves,’ ‘I don’t understand how two people of the same sex could have well-adjusted kids,’ ‘they should just get a job,’ etc. </w:t>
      </w:r>
      <w:r w:rsidR="0032418E">
        <w:rPr>
          <w:rFonts w:ascii="Times New Roman" w:hAnsi="Times New Roman" w:cs="Times New Roman"/>
        </w:rPr>
        <w:t xml:space="preserve">Choruses of eye-rolling </w:t>
      </w:r>
      <w:r>
        <w:rPr>
          <w:rFonts w:ascii="Times New Roman" w:hAnsi="Times New Roman" w:cs="Times New Roman"/>
        </w:rPr>
        <w:t xml:space="preserve">and head-shaking greet these familiar recitations in any </w:t>
      </w:r>
      <w:r w:rsidR="00A53026">
        <w:rPr>
          <w:rFonts w:ascii="Times New Roman" w:hAnsi="Times New Roman" w:cs="Times New Roman"/>
        </w:rPr>
        <w:t>field-specific gathering</w:t>
      </w:r>
      <w:r>
        <w:rPr>
          <w:rFonts w:ascii="Times New Roman" w:hAnsi="Times New Roman" w:cs="Times New Roman"/>
        </w:rPr>
        <w:t>. R</w:t>
      </w:r>
      <w:r w:rsidRPr="00B01591">
        <w:rPr>
          <w:rFonts w:ascii="Times New Roman" w:hAnsi="Times New Roman" w:cs="Times New Roman"/>
        </w:rPr>
        <w:t xml:space="preserve">esistance is </w:t>
      </w:r>
      <w:r>
        <w:rPr>
          <w:rFonts w:ascii="Times New Roman" w:hAnsi="Times New Roman" w:cs="Times New Roman"/>
        </w:rPr>
        <w:t>the</w:t>
      </w:r>
      <w:r w:rsidRPr="00B01591">
        <w:rPr>
          <w:rFonts w:ascii="Times New Roman" w:hAnsi="Times New Roman" w:cs="Times New Roman"/>
        </w:rPr>
        <w:t xml:space="preserve"> obstacle thrown up by </w:t>
      </w:r>
      <w:r w:rsidR="00930275">
        <w:rPr>
          <w:rFonts w:ascii="Times New Roman" w:hAnsi="Times New Roman" w:cs="Times New Roman"/>
        </w:rPr>
        <w:t>students</w:t>
      </w:r>
      <w:r w:rsidRPr="00B01591">
        <w:rPr>
          <w:rFonts w:ascii="Times New Roman" w:hAnsi="Times New Roman" w:cs="Times New Roman"/>
        </w:rPr>
        <w:t xml:space="preserve"> in</w:t>
      </w:r>
      <w:r>
        <w:rPr>
          <w:rFonts w:ascii="Times New Roman" w:hAnsi="Times New Roman" w:cs="Times New Roman"/>
        </w:rPr>
        <w:t xml:space="preserve"> their privilege or ignorance, and w</w:t>
      </w:r>
      <w:r w:rsidRPr="00B01591">
        <w:rPr>
          <w:rFonts w:ascii="Times New Roman" w:hAnsi="Times New Roman" w:cs="Times New Roman"/>
        </w:rPr>
        <w:t xml:space="preserve">hat </w:t>
      </w:r>
      <w:r w:rsidRPr="00B01591">
        <w:rPr>
          <w:rFonts w:ascii="Times New Roman" w:hAnsi="Times New Roman" w:cs="Times New Roman"/>
          <w:i/>
        </w:rPr>
        <w:t xml:space="preserve">Cultivating social justice teachers </w:t>
      </w:r>
      <w:r w:rsidRPr="00B01591">
        <w:rPr>
          <w:rFonts w:ascii="Times New Roman" w:hAnsi="Times New Roman" w:cs="Times New Roman"/>
        </w:rPr>
        <w:t xml:space="preserve">and “Shit My Students Say” offer are ways to stop it in its tracks. It is a bad thing that gets in the way of </w:t>
      </w:r>
      <w:r>
        <w:rPr>
          <w:rFonts w:ascii="Times New Roman" w:hAnsi="Times New Roman" w:cs="Times New Roman"/>
        </w:rPr>
        <w:t xml:space="preserve">our </w:t>
      </w:r>
      <w:r w:rsidRPr="00B01591">
        <w:rPr>
          <w:rFonts w:ascii="Times New Roman" w:hAnsi="Times New Roman" w:cs="Times New Roman"/>
        </w:rPr>
        <w:t>good work.</w:t>
      </w:r>
    </w:p>
    <w:p w14:paraId="3E7A317F" w14:textId="58593D16" w:rsidR="001D15F2" w:rsidRPr="0032418E" w:rsidRDefault="00F717FA" w:rsidP="00F41FA5">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32418E">
        <w:rPr>
          <w:rFonts w:ascii="Times New Roman" w:hAnsi="Times New Roman" w:cs="Times New Roman"/>
        </w:rPr>
        <w:t>S</w:t>
      </w:r>
      <w:r w:rsidR="00E876D4">
        <w:rPr>
          <w:rFonts w:ascii="Times New Roman" w:hAnsi="Times New Roman" w:cs="Times New Roman"/>
        </w:rPr>
        <w:t>o far</w:t>
      </w:r>
      <w:r w:rsidR="0032418E">
        <w:rPr>
          <w:rFonts w:ascii="Times New Roman" w:hAnsi="Times New Roman" w:cs="Times New Roman"/>
        </w:rPr>
        <w:t>,</w:t>
      </w:r>
      <w:r w:rsidR="00BF3129">
        <w:rPr>
          <w:rFonts w:ascii="Times New Roman" w:hAnsi="Times New Roman" w:cs="Times New Roman"/>
        </w:rPr>
        <w:t xml:space="preserve"> </w:t>
      </w:r>
      <w:r w:rsidR="00D237C7">
        <w:rPr>
          <w:rFonts w:ascii="Times New Roman" w:hAnsi="Times New Roman" w:cs="Times New Roman"/>
        </w:rPr>
        <w:t xml:space="preserve">I have fleshed out two contentions. First, the field of social justice teacher education has an abiding anxiety about its legitimacy, and it seeks to </w:t>
      </w:r>
      <w:r w:rsidR="00102753">
        <w:rPr>
          <w:rFonts w:ascii="Times New Roman" w:hAnsi="Times New Roman" w:cs="Times New Roman"/>
        </w:rPr>
        <w:t>bandage</w:t>
      </w:r>
      <w:r w:rsidR="00D237C7">
        <w:rPr>
          <w:rFonts w:ascii="Times New Roman" w:hAnsi="Times New Roman" w:cs="Times New Roman"/>
        </w:rPr>
        <w:t xml:space="preserve"> this anxiety with empirical evidence (that </w:t>
      </w:r>
      <w:r w:rsidR="00102753">
        <w:rPr>
          <w:rFonts w:ascii="Times New Roman" w:hAnsi="Times New Roman" w:cs="Times New Roman"/>
        </w:rPr>
        <w:t xml:space="preserve">it cannot find) and language </w:t>
      </w:r>
      <w:r w:rsidR="00D237C7">
        <w:rPr>
          <w:rFonts w:ascii="Times New Roman" w:hAnsi="Times New Roman" w:cs="Times New Roman"/>
        </w:rPr>
        <w:t xml:space="preserve">(that </w:t>
      </w:r>
      <w:r w:rsidR="00102753">
        <w:rPr>
          <w:rFonts w:ascii="Times New Roman" w:hAnsi="Times New Roman" w:cs="Times New Roman"/>
        </w:rPr>
        <w:t>stick</w:t>
      </w:r>
      <w:r w:rsidR="00675986">
        <w:rPr>
          <w:rFonts w:ascii="Times New Roman" w:hAnsi="Times New Roman" w:cs="Times New Roman"/>
        </w:rPr>
        <w:t>s to everything</w:t>
      </w:r>
      <w:r w:rsidR="00933176">
        <w:rPr>
          <w:rFonts w:ascii="Times New Roman" w:hAnsi="Times New Roman" w:cs="Times New Roman"/>
        </w:rPr>
        <w:t>, even the wrong things</w:t>
      </w:r>
      <w:r w:rsidR="00D237C7">
        <w:rPr>
          <w:rFonts w:ascii="Times New Roman" w:hAnsi="Times New Roman" w:cs="Times New Roman"/>
        </w:rPr>
        <w:t xml:space="preserve">). </w:t>
      </w:r>
      <w:r w:rsidR="00D94C48">
        <w:rPr>
          <w:rFonts w:ascii="Times New Roman" w:hAnsi="Times New Roman" w:cs="Times New Roman"/>
        </w:rPr>
        <w:t xml:space="preserve">Second, in the absence of certainty </w:t>
      </w:r>
      <w:r w:rsidR="00AE531C">
        <w:rPr>
          <w:rFonts w:ascii="Times New Roman" w:hAnsi="Times New Roman" w:cs="Times New Roman"/>
        </w:rPr>
        <w:t>about who is and is not (doing)</w:t>
      </w:r>
      <w:r w:rsidR="00D94C48">
        <w:rPr>
          <w:rFonts w:ascii="Times New Roman" w:hAnsi="Times New Roman" w:cs="Times New Roman"/>
        </w:rPr>
        <w:t xml:space="preserve"> SJTE, practitioners produce </w:t>
      </w:r>
      <w:r w:rsidR="004D5229">
        <w:rPr>
          <w:rFonts w:ascii="Times New Roman" w:hAnsi="Times New Roman" w:cs="Times New Roman"/>
        </w:rPr>
        <w:t>a sense of</w:t>
      </w:r>
      <w:r w:rsidR="00D94C48">
        <w:rPr>
          <w:rFonts w:ascii="Times New Roman" w:hAnsi="Times New Roman" w:cs="Times New Roman"/>
        </w:rPr>
        <w:t xml:space="preserve"> </w:t>
      </w:r>
      <w:r w:rsidR="004D5229">
        <w:rPr>
          <w:rFonts w:ascii="Times New Roman" w:hAnsi="Times New Roman" w:cs="Times New Roman"/>
        </w:rPr>
        <w:t xml:space="preserve">their </w:t>
      </w:r>
      <w:r w:rsidR="001D15F2">
        <w:rPr>
          <w:rFonts w:ascii="Times New Roman" w:hAnsi="Times New Roman" w:cs="Times New Roman"/>
        </w:rPr>
        <w:t>SJTE-ness</w:t>
      </w:r>
      <w:r w:rsidR="00D94C48">
        <w:rPr>
          <w:rFonts w:ascii="Times New Roman" w:hAnsi="Times New Roman" w:cs="Times New Roman"/>
        </w:rPr>
        <w:t xml:space="preserve"> </w:t>
      </w:r>
      <w:r w:rsidR="001D15F2">
        <w:rPr>
          <w:rFonts w:ascii="Times New Roman" w:hAnsi="Times New Roman" w:cs="Times New Roman"/>
        </w:rPr>
        <w:t>in relation</w:t>
      </w:r>
      <w:r w:rsidR="00D94C48">
        <w:rPr>
          <w:rFonts w:ascii="Times New Roman" w:hAnsi="Times New Roman" w:cs="Times New Roman"/>
        </w:rPr>
        <w:t xml:space="preserve"> </w:t>
      </w:r>
      <w:r w:rsidR="00B044FC">
        <w:rPr>
          <w:rFonts w:ascii="Times New Roman" w:hAnsi="Times New Roman" w:cs="Times New Roman"/>
        </w:rPr>
        <w:t xml:space="preserve">to </w:t>
      </w:r>
      <w:r w:rsidR="00D94C48">
        <w:rPr>
          <w:rFonts w:ascii="Times New Roman" w:hAnsi="Times New Roman" w:cs="Times New Roman"/>
        </w:rPr>
        <w:t xml:space="preserve">a particular affective genre of </w:t>
      </w:r>
      <w:r w:rsidR="00B044FC">
        <w:rPr>
          <w:rFonts w:ascii="Times New Roman" w:hAnsi="Times New Roman" w:cs="Times New Roman"/>
        </w:rPr>
        <w:t>st</w:t>
      </w:r>
      <w:r w:rsidR="00D94C48">
        <w:rPr>
          <w:rFonts w:ascii="Times New Roman" w:hAnsi="Times New Roman" w:cs="Times New Roman"/>
        </w:rPr>
        <w:t>udent resistance</w:t>
      </w:r>
      <w:r w:rsidR="001D15F2">
        <w:rPr>
          <w:rFonts w:ascii="Times New Roman" w:hAnsi="Times New Roman" w:cs="Times New Roman"/>
        </w:rPr>
        <w:t>. This</w:t>
      </w:r>
      <w:r w:rsidR="00F41FA5">
        <w:rPr>
          <w:rFonts w:ascii="Times New Roman" w:hAnsi="Times New Roman" w:cs="Times New Roman"/>
        </w:rPr>
        <w:t xml:space="preserve"> identity function</w:t>
      </w:r>
      <w:r w:rsidR="001D15F2">
        <w:rPr>
          <w:rFonts w:ascii="Times New Roman" w:hAnsi="Times New Roman" w:cs="Times New Roman"/>
        </w:rPr>
        <w:t xml:space="preserve"> might be what </w:t>
      </w:r>
      <w:r w:rsidR="0032418E">
        <w:rPr>
          <w:rFonts w:ascii="Times New Roman" w:hAnsi="Times New Roman" w:cs="Times New Roman"/>
        </w:rPr>
        <w:t>‘</w:t>
      </w:r>
      <w:r w:rsidR="001D15F2">
        <w:rPr>
          <w:rFonts w:ascii="Times New Roman" w:hAnsi="Times New Roman" w:cs="Times New Roman"/>
        </w:rPr>
        <w:t>resistance</w:t>
      </w:r>
      <w:r w:rsidR="0032418E">
        <w:rPr>
          <w:rFonts w:ascii="Times New Roman" w:hAnsi="Times New Roman" w:cs="Times New Roman"/>
        </w:rPr>
        <w:t>’</w:t>
      </w:r>
      <w:r w:rsidR="001D15F2">
        <w:rPr>
          <w:rFonts w:ascii="Times New Roman" w:hAnsi="Times New Roman" w:cs="Times New Roman"/>
        </w:rPr>
        <w:t xml:space="preserve"> is doing</w:t>
      </w:r>
      <w:r w:rsidR="00F41FA5">
        <w:rPr>
          <w:rFonts w:ascii="Times New Roman" w:hAnsi="Times New Roman" w:cs="Times New Roman"/>
        </w:rPr>
        <w:t xml:space="preserve"> for the field</w:t>
      </w:r>
      <w:r w:rsidR="001D15F2">
        <w:rPr>
          <w:rFonts w:ascii="Times New Roman" w:hAnsi="Times New Roman" w:cs="Times New Roman"/>
        </w:rPr>
        <w:t>, but i</w:t>
      </w:r>
      <w:r w:rsidR="00F41FA5">
        <w:rPr>
          <w:rFonts w:ascii="Times New Roman" w:hAnsi="Times New Roman" w:cs="Times New Roman"/>
        </w:rPr>
        <w:t>s this necessarily what it does in the everyday life of the SJTE classroom? In</w:t>
      </w:r>
      <w:r w:rsidR="00AE531C">
        <w:rPr>
          <w:rFonts w:ascii="Times New Roman" w:hAnsi="Times New Roman" w:cs="Times New Roman"/>
        </w:rPr>
        <w:t xml:space="preserve"> the remainder of the chapter, </w:t>
      </w:r>
      <w:r w:rsidR="00F41FA5">
        <w:rPr>
          <w:rFonts w:ascii="Times New Roman" w:hAnsi="Times New Roman" w:cs="Times New Roman"/>
        </w:rPr>
        <w:t xml:space="preserve">I </w:t>
      </w:r>
      <w:r w:rsidR="00F41FA5">
        <w:rPr>
          <w:rFonts w:ascii="Times New Roman" w:hAnsi="Times New Roman" w:cs="Times New Roman"/>
        </w:rPr>
        <w:lastRenderedPageBreak/>
        <w:t>substantiate my final contention: that turning away from empiricism and</w:t>
      </w:r>
      <w:r w:rsidR="00837730">
        <w:rPr>
          <w:rFonts w:ascii="Times New Roman" w:hAnsi="Times New Roman" w:cs="Times New Roman"/>
        </w:rPr>
        <w:t xml:space="preserve"> de-centering</w:t>
      </w:r>
      <w:r w:rsidR="00F41FA5">
        <w:rPr>
          <w:rFonts w:ascii="Times New Roman" w:hAnsi="Times New Roman" w:cs="Times New Roman"/>
        </w:rPr>
        <w:t xml:space="preserve"> language can lead to a </w:t>
      </w:r>
      <w:r w:rsidR="0086186F">
        <w:rPr>
          <w:rFonts w:ascii="Times New Roman" w:hAnsi="Times New Roman" w:cs="Times New Roman"/>
        </w:rPr>
        <w:t xml:space="preserve">different </w:t>
      </w:r>
      <w:r w:rsidR="00837730">
        <w:rPr>
          <w:rFonts w:ascii="Times New Roman" w:hAnsi="Times New Roman" w:cs="Times New Roman"/>
        </w:rPr>
        <w:t xml:space="preserve">understanding of resistance and </w:t>
      </w:r>
      <w:r w:rsidR="0086186F">
        <w:rPr>
          <w:rFonts w:ascii="Times New Roman" w:hAnsi="Times New Roman" w:cs="Times New Roman"/>
        </w:rPr>
        <w:t xml:space="preserve">a favorable account of SJTE’s </w:t>
      </w:r>
      <w:r w:rsidR="0086186F" w:rsidRPr="0086186F">
        <w:rPr>
          <w:rFonts w:ascii="Times New Roman" w:hAnsi="Times New Roman" w:cs="Times New Roman"/>
          <w:i/>
        </w:rPr>
        <w:t>vital</w:t>
      </w:r>
      <w:r w:rsidR="0086186F">
        <w:rPr>
          <w:rFonts w:ascii="Times New Roman" w:hAnsi="Times New Roman" w:cs="Times New Roman"/>
        </w:rPr>
        <w:t xml:space="preserve"> contribution to creating school communities less harming of social difference.</w:t>
      </w:r>
      <w:r w:rsidR="004D2473">
        <w:rPr>
          <w:rFonts w:ascii="Times New Roman" w:hAnsi="Times New Roman" w:cs="Times New Roman"/>
        </w:rPr>
        <w:t xml:space="preserve"> This contribution is something that SJTE practitioners may viscerally </w:t>
      </w:r>
      <w:r w:rsidR="00837730">
        <w:rPr>
          <w:rFonts w:ascii="Times New Roman" w:hAnsi="Times New Roman" w:cs="Times New Roman"/>
        </w:rPr>
        <w:t xml:space="preserve">know, </w:t>
      </w:r>
      <w:r w:rsidR="004D2473">
        <w:rPr>
          <w:rFonts w:ascii="Times New Roman" w:hAnsi="Times New Roman" w:cs="Times New Roman"/>
        </w:rPr>
        <w:t xml:space="preserve">but which is inadmissible in the </w:t>
      </w:r>
      <w:r w:rsidR="00837730">
        <w:rPr>
          <w:rFonts w:ascii="Times New Roman" w:hAnsi="Times New Roman" w:cs="Times New Roman"/>
        </w:rPr>
        <w:t xml:space="preserve">neo-positivist </w:t>
      </w:r>
      <w:r w:rsidR="004D2473">
        <w:rPr>
          <w:rFonts w:ascii="Times New Roman" w:hAnsi="Times New Roman" w:cs="Times New Roman"/>
        </w:rPr>
        <w:t>arenas where</w:t>
      </w:r>
      <w:r w:rsidR="00E83108">
        <w:rPr>
          <w:rFonts w:ascii="Times New Roman" w:hAnsi="Times New Roman" w:cs="Times New Roman"/>
        </w:rPr>
        <w:t>in</w:t>
      </w:r>
      <w:r w:rsidR="004D2473">
        <w:rPr>
          <w:rFonts w:ascii="Times New Roman" w:hAnsi="Times New Roman" w:cs="Times New Roman"/>
        </w:rPr>
        <w:t xml:space="preserve"> SJTE’s </w:t>
      </w:r>
      <w:r w:rsidR="00E83108">
        <w:rPr>
          <w:rFonts w:ascii="Times New Roman" w:hAnsi="Times New Roman" w:cs="Times New Roman"/>
        </w:rPr>
        <w:t>‘</w:t>
      </w:r>
      <w:r w:rsidR="004D2473">
        <w:rPr>
          <w:rFonts w:ascii="Times New Roman" w:hAnsi="Times New Roman" w:cs="Times New Roman"/>
        </w:rPr>
        <w:t>failure</w:t>
      </w:r>
      <w:r w:rsidR="00E83108">
        <w:rPr>
          <w:rFonts w:ascii="Times New Roman" w:hAnsi="Times New Roman" w:cs="Times New Roman"/>
        </w:rPr>
        <w:t>’</w:t>
      </w:r>
      <w:r w:rsidR="004D2473">
        <w:rPr>
          <w:rFonts w:ascii="Times New Roman" w:hAnsi="Times New Roman" w:cs="Times New Roman"/>
        </w:rPr>
        <w:t xml:space="preserve"> is repeatedly constructed as indisputable fact. </w:t>
      </w:r>
      <w:r w:rsidR="0032418E">
        <w:rPr>
          <w:rFonts w:ascii="Times New Roman" w:hAnsi="Times New Roman" w:cs="Times New Roman"/>
        </w:rPr>
        <w:t>I suggest that</w:t>
      </w:r>
      <w:r w:rsidR="00951F00">
        <w:rPr>
          <w:rFonts w:ascii="Times New Roman" w:hAnsi="Times New Roman" w:cs="Times New Roman"/>
        </w:rPr>
        <w:t xml:space="preserve"> ‘teach</w:t>
      </w:r>
      <w:r w:rsidR="00837730">
        <w:rPr>
          <w:rFonts w:ascii="Times New Roman" w:hAnsi="Times New Roman" w:cs="Times New Roman"/>
        </w:rPr>
        <w:t>ing</w:t>
      </w:r>
      <w:r w:rsidR="00951F00">
        <w:rPr>
          <w:rFonts w:ascii="Times New Roman" w:hAnsi="Times New Roman" w:cs="Times New Roman"/>
        </w:rPr>
        <w:t xml:space="preserve"> the diversity course’ in teacher education</w:t>
      </w:r>
      <w:r w:rsidR="004D2473">
        <w:rPr>
          <w:rFonts w:ascii="Times New Roman" w:hAnsi="Times New Roman" w:cs="Times New Roman"/>
        </w:rPr>
        <w:t xml:space="preserve"> </w:t>
      </w:r>
      <w:r w:rsidR="00837730">
        <w:rPr>
          <w:rFonts w:ascii="Times New Roman" w:hAnsi="Times New Roman" w:cs="Times New Roman"/>
        </w:rPr>
        <w:t>is</w:t>
      </w:r>
      <w:r w:rsidR="004D2473">
        <w:rPr>
          <w:rFonts w:ascii="Times New Roman" w:hAnsi="Times New Roman" w:cs="Times New Roman"/>
        </w:rPr>
        <w:t xml:space="preserve"> </w:t>
      </w:r>
      <w:r w:rsidR="004D2473" w:rsidRPr="0032418E">
        <w:rPr>
          <w:rFonts w:ascii="Times New Roman" w:hAnsi="Times New Roman" w:cs="Times New Roman"/>
        </w:rPr>
        <w:t xml:space="preserve">an affective craft </w:t>
      </w:r>
      <w:r w:rsidR="00A35696" w:rsidRPr="0032418E">
        <w:rPr>
          <w:rFonts w:ascii="Times New Roman" w:hAnsi="Times New Roman" w:cs="Times New Roman"/>
        </w:rPr>
        <w:t xml:space="preserve">of </w:t>
      </w:r>
      <w:r w:rsidR="00F04FFD" w:rsidRPr="0032418E">
        <w:rPr>
          <w:rFonts w:ascii="Times New Roman" w:hAnsi="Times New Roman" w:cs="Times New Roman"/>
        </w:rPr>
        <w:t xml:space="preserve">tracking </w:t>
      </w:r>
      <w:r w:rsidR="00F04FFD" w:rsidRPr="0032418E">
        <w:rPr>
          <w:rFonts w:ascii="Times New Roman" w:hAnsi="Times New Roman" w:cs="Times New Roman"/>
          <w:i/>
        </w:rPr>
        <w:t xml:space="preserve">and </w:t>
      </w:r>
      <w:r w:rsidR="00C25A2D" w:rsidRPr="0032418E">
        <w:rPr>
          <w:rFonts w:ascii="Times New Roman" w:hAnsi="Times New Roman" w:cs="Times New Roman"/>
          <w:i/>
        </w:rPr>
        <w:t xml:space="preserve">even </w:t>
      </w:r>
      <w:r w:rsidR="00A35696" w:rsidRPr="0032418E">
        <w:rPr>
          <w:rFonts w:ascii="Times New Roman" w:hAnsi="Times New Roman" w:cs="Times New Roman"/>
          <w:i/>
        </w:rPr>
        <w:t>mobilizing</w:t>
      </w:r>
      <w:r w:rsidR="00A35696" w:rsidRPr="0032418E">
        <w:rPr>
          <w:rFonts w:ascii="Times New Roman" w:hAnsi="Times New Roman" w:cs="Times New Roman"/>
        </w:rPr>
        <w:t xml:space="preserve"> </w:t>
      </w:r>
      <w:r w:rsidR="00F04FFD" w:rsidRPr="0032418E">
        <w:rPr>
          <w:rFonts w:ascii="Times New Roman" w:hAnsi="Times New Roman" w:cs="Times New Roman"/>
        </w:rPr>
        <w:t>resistance</w:t>
      </w:r>
      <w:r w:rsidR="004D2473" w:rsidRPr="0032418E">
        <w:rPr>
          <w:rFonts w:ascii="Times New Roman" w:hAnsi="Times New Roman" w:cs="Times New Roman"/>
        </w:rPr>
        <w:t>.</w:t>
      </w:r>
    </w:p>
    <w:p w14:paraId="612ABA80" w14:textId="15EB27C6" w:rsidR="00F41FA5" w:rsidRPr="00F717FA" w:rsidRDefault="00F41FA5" w:rsidP="00F41FA5">
      <w:pPr>
        <w:widowControl w:val="0"/>
        <w:autoSpaceDE w:val="0"/>
        <w:autoSpaceDN w:val="0"/>
        <w:adjustRightInd w:val="0"/>
        <w:spacing w:line="480" w:lineRule="auto"/>
        <w:jc w:val="center"/>
        <w:rPr>
          <w:rFonts w:ascii="Times New Roman" w:hAnsi="Times New Roman" w:cs="Times New Roman"/>
          <w:b/>
        </w:rPr>
      </w:pPr>
      <w:r>
        <w:rPr>
          <w:rFonts w:ascii="Times New Roman" w:hAnsi="Times New Roman" w:cs="Times New Roman"/>
          <w:b/>
        </w:rPr>
        <w:t xml:space="preserve">Assemblage </w:t>
      </w:r>
      <w:r w:rsidR="00D20754">
        <w:rPr>
          <w:rFonts w:ascii="Times New Roman" w:hAnsi="Times New Roman" w:cs="Times New Roman"/>
          <w:b/>
        </w:rPr>
        <w:t>and Affect</w:t>
      </w:r>
    </w:p>
    <w:p w14:paraId="654D791D" w14:textId="4066C8E3" w:rsidR="00F0289A" w:rsidRDefault="00E83108" w:rsidP="00F0289A">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If it seems as though I</w:t>
      </w:r>
      <w:r w:rsidR="00A35696">
        <w:rPr>
          <w:rFonts w:ascii="Times New Roman" w:hAnsi="Times New Roman" w:cs="Times New Roman"/>
        </w:rPr>
        <w:t xml:space="preserve"> have been referring to </w:t>
      </w:r>
      <w:r>
        <w:rPr>
          <w:rFonts w:ascii="Times New Roman" w:hAnsi="Times New Roman" w:cs="Times New Roman"/>
        </w:rPr>
        <w:t>social justice teacher education</w:t>
      </w:r>
      <w:r w:rsidR="00D237C7">
        <w:rPr>
          <w:rFonts w:ascii="Times New Roman" w:hAnsi="Times New Roman" w:cs="Times New Roman"/>
        </w:rPr>
        <w:t xml:space="preserve"> as an entity</w:t>
      </w:r>
      <w:r>
        <w:rPr>
          <w:rFonts w:ascii="Times New Roman" w:hAnsi="Times New Roman" w:cs="Times New Roman"/>
        </w:rPr>
        <w:t xml:space="preserve"> in and of itself</w:t>
      </w:r>
      <w:r w:rsidR="00A35696">
        <w:rPr>
          <w:rFonts w:ascii="Times New Roman" w:hAnsi="Times New Roman" w:cs="Times New Roman"/>
        </w:rPr>
        <w:t xml:space="preserve">, </w:t>
      </w:r>
      <w:r>
        <w:rPr>
          <w:rFonts w:ascii="Times New Roman" w:hAnsi="Times New Roman" w:cs="Times New Roman"/>
        </w:rPr>
        <w:t>this</w:t>
      </w:r>
      <w:r w:rsidR="00A35696">
        <w:rPr>
          <w:rFonts w:ascii="Times New Roman" w:hAnsi="Times New Roman" w:cs="Times New Roman"/>
        </w:rPr>
        <w:t xml:space="preserve"> is </w:t>
      </w:r>
      <w:r>
        <w:rPr>
          <w:rFonts w:ascii="Times New Roman" w:hAnsi="Times New Roman" w:cs="Times New Roman"/>
        </w:rPr>
        <w:t>because of</w:t>
      </w:r>
      <w:r w:rsidR="00A35696">
        <w:rPr>
          <w:rFonts w:ascii="Times New Roman" w:hAnsi="Times New Roman" w:cs="Times New Roman"/>
        </w:rPr>
        <w:t xml:space="preserve"> the key role played by Deleuzo-Guattarian</w:t>
      </w:r>
      <w:r>
        <w:rPr>
          <w:rFonts w:ascii="Times New Roman" w:hAnsi="Times New Roman" w:cs="Times New Roman"/>
        </w:rPr>
        <w:t xml:space="preserve"> </w:t>
      </w:r>
      <w:r w:rsidRPr="001B1646">
        <w:rPr>
          <w:rFonts w:ascii="Times New Roman" w:hAnsi="Times New Roman" w:cs="Times New Roman"/>
        </w:rPr>
        <w:fldChar w:fldCharType="begin"/>
      </w:r>
      <w:r w:rsidRPr="001B1646">
        <w:rPr>
          <w:rFonts w:ascii="Times New Roman" w:hAnsi="Times New Roman" w:cs="Times New Roman"/>
        </w:rPr>
        <w:instrText xml:space="preserve"> ADDIN ZOTERO_ITEM CSL_CITATION {"citationID":"Leo4z1AU","properties":{"formattedCitation":"(1987, 1996, 2004)","plainCitation":"(1987, 1996, 2004)"},"citationItems":[{"id":668,"uris":["http://zotero.org/users/647747/items/Z5JZ4QTT"],"uri":["http://zotero.org/users/647747/items/Z5JZ4QTT"],"itemData":{"id":668,"type":"book","title":"A thousand plateaus: Capitalism and schizophrenia","publisher":"University Of Minnesota Press","publisher-place":"Minneapolis, MN","number-of-pages":"632","edition":"1","source":"Amazon.com","event-place":"Minneapolis, MN","ISBN":"0816614024","shortTitle":"Thousand Plateaus","author":[{"family":"Deleuze","given":"Gilles"},{"family":"Guattari","given":"Felix"}],"translator":[{"family":"Massumi","given":"Brian"}],"issued":{"date-parts":[["1987",12,21]]}},"suppress-author":true},{"id":1393,"uris":["http://zotero.org/users/647747/items/KTMW79GM"],"uri":["http://zotero.org/users/647747/items/KTMW79GM"],"itemData":{"id":1393,"type":"book","title":"What is philosophy?","publisher":"Columbia University Press","publisher-place":"New York, NY","number-of-pages":"256","source":"Amazon.com","event-place":"New York, NY","ISBN":"0231079893","author":[{"family":"Deleuze","given":"Gilles"},{"family":"Guattari","given":"Felix"}],"translator":[{"family":"Tomlinson","given":"Hugh"},{"family":"Burchell","given":"Graham"}],"issued":{"date-parts":[["1996",5,23]]}},"suppress-author":true},{"id":1335,"uris":["http://zotero.org/users/647747/items/XZQH99CE"],"uri":["http://zotero.org/users/647747/items/XZQH99CE"],"itemData":{"id":1335,"type":"book","title":"Anti-Oedipus: Capitalism and schizophrenia","publisher":"Continuum","publisher-place":"London, UK","source":"Google Scholar","event-place":"London, UK","author":[{"family":"Deleuze","given":"Gilles"},{"family":"Guattari","given":"FeÌl̂ix"}],"translator":[{"family":"Hurley","given":"Robert"},{"family":"Seem","given":"Mark"},{"family":"Lane","given":"Helen R."}],"issued":{"date-parts":[["2004"]]}},"suppress-author":true}],"schema":"https://github.com/citation-style-language/schema/raw/master/csl-citation.json"} </w:instrText>
      </w:r>
      <w:r w:rsidRPr="001B1646">
        <w:rPr>
          <w:rFonts w:ascii="Times New Roman" w:hAnsi="Times New Roman" w:cs="Times New Roman"/>
        </w:rPr>
        <w:fldChar w:fldCharType="separate"/>
      </w:r>
      <w:r w:rsidRPr="001B1646">
        <w:rPr>
          <w:rFonts w:ascii="Times New Roman" w:hAnsi="Times New Roman" w:cs="Times New Roman"/>
          <w:noProof/>
        </w:rPr>
        <w:t>(1987, 1996, 2004)</w:t>
      </w:r>
      <w:r w:rsidRPr="001B1646">
        <w:rPr>
          <w:rFonts w:ascii="Times New Roman" w:hAnsi="Times New Roman" w:cs="Times New Roman"/>
        </w:rPr>
        <w:fldChar w:fldCharType="end"/>
      </w:r>
      <w:r w:rsidR="00A35696">
        <w:rPr>
          <w:rFonts w:ascii="Times New Roman" w:hAnsi="Times New Roman" w:cs="Times New Roman"/>
        </w:rPr>
        <w:t xml:space="preserve"> assemblage theory </w:t>
      </w:r>
      <w:r>
        <w:rPr>
          <w:rFonts w:ascii="Times New Roman" w:hAnsi="Times New Roman" w:cs="Times New Roman"/>
        </w:rPr>
        <w:t xml:space="preserve">in my theoretical framework. I </w:t>
      </w:r>
      <w:r w:rsidR="004046C7">
        <w:rPr>
          <w:rFonts w:ascii="Times New Roman" w:hAnsi="Times New Roman" w:cs="Times New Roman"/>
        </w:rPr>
        <w:t xml:space="preserve">approach SJTE as an assemblage: </w:t>
      </w:r>
      <w:r>
        <w:rPr>
          <w:rFonts w:ascii="Times New Roman" w:hAnsi="Times New Roman" w:cs="Times New Roman"/>
        </w:rPr>
        <w:t>an ever</w:t>
      </w:r>
      <w:r w:rsidRPr="001B1646">
        <w:rPr>
          <w:rFonts w:ascii="Times New Roman" w:hAnsi="Times New Roman" w:cs="Times New Roman"/>
        </w:rPr>
        <w:t xml:space="preserve">-changing network of relations wherein agency is distributed among </w:t>
      </w:r>
      <w:r>
        <w:rPr>
          <w:rFonts w:ascii="Times New Roman" w:hAnsi="Times New Roman" w:cs="Times New Roman"/>
        </w:rPr>
        <w:t>its</w:t>
      </w:r>
      <w:r w:rsidRPr="001B1646">
        <w:rPr>
          <w:rFonts w:ascii="Times New Roman" w:hAnsi="Times New Roman" w:cs="Times New Roman"/>
        </w:rPr>
        <w:t xml:space="preserve"> infinitely interrelated human and non-human components</w:t>
      </w:r>
      <w:r>
        <w:rPr>
          <w:rFonts w:ascii="Times New Roman" w:hAnsi="Times New Roman" w:cs="Times New Roman"/>
        </w:rPr>
        <w:t xml:space="preserve">. Assemblages </w:t>
      </w:r>
      <w:r w:rsidR="00F0289A">
        <w:rPr>
          <w:rFonts w:ascii="Times New Roman" w:hAnsi="Times New Roman" w:cs="Times New Roman"/>
        </w:rPr>
        <w:t xml:space="preserve">have an agency of their own; they </w:t>
      </w:r>
      <w:r>
        <w:rPr>
          <w:rFonts w:ascii="Times New Roman" w:hAnsi="Times New Roman" w:cs="Times New Roman"/>
        </w:rPr>
        <w:t>act on and are acted upon by their components, such that ‘my responses’ to emerging events are never solely attributable to my intent but activated in service of the assemblage as it responds to local, contextual stimuli. In response to a stimulus at its threshold, an assemblage may undergo a series of processes described in detail by Deleuze and Guattari (1987): violently ward off the new, gently ward off the new, or become sustainably other through a gentle back-and-forth engagement with the new. An assemblage ‘works’</w:t>
      </w:r>
      <w:r w:rsidR="00F0289A">
        <w:rPr>
          <w:rFonts w:ascii="Times New Roman" w:hAnsi="Times New Roman" w:cs="Times New Roman"/>
        </w:rPr>
        <w:t xml:space="preserve"> when</w:t>
      </w:r>
      <w:r>
        <w:rPr>
          <w:rFonts w:ascii="Times New Roman" w:hAnsi="Times New Roman" w:cs="Times New Roman"/>
        </w:rPr>
        <w:t xml:space="preserve"> </w:t>
      </w:r>
      <w:r w:rsidR="00F0289A">
        <w:rPr>
          <w:rFonts w:ascii="Times New Roman" w:hAnsi="Times New Roman" w:cs="Times New Roman"/>
        </w:rPr>
        <w:t xml:space="preserve">it </w:t>
      </w:r>
      <w:r>
        <w:rPr>
          <w:rFonts w:ascii="Times New Roman" w:hAnsi="Times New Roman" w:cs="Times New Roman"/>
        </w:rPr>
        <w:t xml:space="preserve">produces a sustainable plateau: </w:t>
      </w:r>
      <w:r w:rsidR="00107E6A">
        <w:rPr>
          <w:rFonts w:ascii="Times New Roman" w:hAnsi="Times New Roman" w:cs="Times New Roman"/>
        </w:rPr>
        <w:t xml:space="preserve">a </w:t>
      </w:r>
      <w:r w:rsidR="00DF5AC4">
        <w:rPr>
          <w:rFonts w:ascii="Times New Roman" w:hAnsi="Times New Roman" w:cs="Times New Roman"/>
        </w:rPr>
        <w:t xml:space="preserve">stable-enough </w:t>
      </w:r>
      <w:r>
        <w:rPr>
          <w:rFonts w:ascii="Times New Roman" w:hAnsi="Times New Roman" w:cs="Times New Roman"/>
        </w:rPr>
        <w:t xml:space="preserve">state </w:t>
      </w:r>
      <w:r w:rsidR="00DF5AC4">
        <w:rPr>
          <w:rFonts w:ascii="Times New Roman" w:hAnsi="Times New Roman" w:cs="Times New Roman"/>
        </w:rPr>
        <w:t xml:space="preserve">is </w:t>
      </w:r>
      <w:r w:rsidR="008E6AA1">
        <w:rPr>
          <w:rFonts w:ascii="Times New Roman" w:hAnsi="Times New Roman" w:cs="Times New Roman"/>
        </w:rPr>
        <w:t xml:space="preserve">also </w:t>
      </w:r>
      <w:r w:rsidR="00DF5AC4">
        <w:rPr>
          <w:rFonts w:ascii="Times New Roman" w:hAnsi="Times New Roman" w:cs="Times New Roman"/>
        </w:rPr>
        <w:t>supple-enough to</w:t>
      </w:r>
      <w:r w:rsidR="004046C7">
        <w:rPr>
          <w:rFonts w:ascii="Times New Roman" w:hAnsi="Times New Roman" w:cs="Times New Roman"/>
        </w:rPr>
        <w:t xml:space="preserve"> respond to the new</w:t>
      </w:r>
      <w:r>
        <w:rPr>
          <w:rFonts w:ascii="Times New Roman" w:hAnsi="Times New Roman" w:cs="Times New Roman"/>
        </w:rPr>
        <w:t>.</w:t>
      </w:r>
    </w:p>
    <w:p w14:paraId="557D6FA1" w14:textId="36881C8A" w:rsidR="0033028D" w:rsidRDefault="00F0289A" w:rsidP="0033028D">
      <w:pPr>
        <w:widowControl w:val="0"/>
        <w:autoSpaceDE w:val="0"/>
        <w:autoSpaceDN w:val="0"/>
        <w:adjustRightInd w:val="0"/>
        <w:spacing w:line="480" w:lineRule="auto"/>
        <w:ind w:firstLine="720"/>
        <w:rPr>
          <w:rFonts w:ascii="Times New Roman" w:hAnsi="Times New Roman" w:cs="Times New Roman"/>
          <w:i/>
        </w:rPr>
      </w:pPr>
      <w:r>
        <w:rPr>
          <w:rFonts w:ascii="Times New Roman" w:hAnsi="Times New Roman" w:cs="Times New Roman"/>
        </w:rPr>
        <w:t xml:space="preserve">Jeffrey Bell (2006) </w:t>
      </w:r>
      <w:r w:rsidR="00AF3726">
        <w:rPr>
          <w:rFonts w:ascii="Times New Roman" w:hAnsi="Times New Roman" w:cs="Times New Roman"/>
        </w:rPr>
        <w:t>terms</w:t>
      </w:r>
      <w:r>
        <w:rPr>
          <w:rFonts w:ascii="Times New Roman" w:hAnsi="Times New Roman" w:cs="Times New Roman"/>
        </w:rPr>
        <w:t xml:space="preserve"> assemblages ‘dynamic systems on the edge of chaos.’ </w:t>
      </w:r>
      <w:r w:rsidR="00AF3726">
        <w:rPr>
          <w:rFonts w:ascii="Times New Roman" w:hAnsi="Times New Roman" w:cs="Times New Roman"/>
        </w:rPr>
        <w:t>In Deleuzian metaphysics, d</w:t>
      </w:r>
      <w:r w:rsidRPr="00173058">
        <w:rPr>
          <w:rFonts w:ascii="Times New Roman" w:hAnsi="Times New Roman" w:cs="Times New Roman"/>
        </w:rPr>
        <w:t xml:space="preserve">ynamic systems are first and foremost expressions of a fundamental </w:t>
      </w:r>
      <w:r w:rsidRPr="00657B99">
        <w:rPr>
          <w:rFonts w:ascii="Times New Roman" w:hAnsi="Times New Roman" w:cs="Times New Roman"/>
        </w:rPr>
        <w:t xml:space="preserve">both/and which allows for identities – things, people, language, elements, qualities, properties, </w:t>
      </w:r>
      <w:r w:rsidRPr="00657B99">
        <w:rPr>
          <w:rFonts w:ascii="Times New Roman" w:hAnsi="Times New Roman" w:cs="Times New Roman"/>
        </w:rPr>
        <w:lastRenderedPageBreak/>
        <w:t xml:space="preserve">etc. – to become and become identifiable. </w:t>
      </w:r>
      <w:r w:rsidR="00657B99">
        <w:rPr>
          <w:rFonts w:ascii="Times New Roman" w:hAnsi="Times New Roman" w:cs="Times New Roman"/>
        </w:rPr>
        <w:t>B</w:t>
      </w:r>
      <w:r w:rsidRPr="00173058">
        <w:rPr>
          <w:rFonts w:ascii="Times New Roman" w:hAnsi="Times New Roman" w:cs="Times New Roman"/>
        </w:rPr>
        <w:t xml:space="preserve">ecoming identifiable is all there is to being. ‘Both/and’ is the </w:t>
      </w:r>
      <w:r w:rsidRPr="0040512E">
        <w:rPr>
          <w:rFonts w:ascii="Times New Roman" w:hAnsi="Times New Roman" w:cs="Times New Roman"/>
        </w:rPr>
        <w:t>double bind</w:t>
      </w:r>
      <w:r w:rsidRPr="00173058">
        <w:rPr>
          <w:rFonts w:ascii="Times New Roman" w:hAnsi="Times New Roman" w:cs="Times New Roman"/>
        </w:rPr>
        <w:t xml:space="preserve"> of being which is the closest Deleuze and Guattari </w:t>
      </w:r>
      <w:r w:rsidR="00C732CC">
        <w:rPr>
          <w:rFonts w:ascii="Times New Roman" w:hAnsi="Times New Roman" w:cs="Times New Roman"/>
        </w:rPr>
        <w:t>come to articulating an ideal</w:t>
      </w:r>
      <w:r w:rsidRPr="00173058">
        <w:rPr>
          <w:rFonts w:ascii="Times New Roman" w:hAnsi="Times New Roman" w:cs="Times New Roman"/>
        </w:rPr>
        <w:t xml:space="preserve">. Within </w:t>
      </w:r>
      <w:r w:rsidR="00C732CC">
        <w:rPr>
          <w:rFonts w:ascii="Times New Roman" w:hAnsi="Times New Roman" w:cs="Times New Roman"/>
        </w:rPr>
        <w:t>traditional</w:t>
      </w:r>
      <w:r w:rsidRPr="00173058">
        <w:rPr>
          <w:rFonts w:ascii="Times New Roman" w:hAnsi="Times New Roman" w:cs="Times New Roman"/>
        </w:rPr>
        <w:t xml:space="preserve"> </w:t>
      </w:r>
      <w:r w:rsidR="00C732CC">
        <w:rPr>
          <w:rFonts w:ascii="Times New Roman" w:hAnsi="Times New Roman" w:cs="Times New Roman"/>
        </w:rPr>
        <w:t>Western</w:t>
      </w:r>
      <w:r w:rsidRPr="00173058">
        <w:rPr>
          <w:rFonts w:ascii="Times New Roman" w:hAnsi="Times New Roman" w:cs="Times New Roman"/>
        </w:rPr>
        <w:t xml:space="preserve"> metaphysics, being reaches its fullest expression when stable identities emerge and maintain unchanging</w:t>
      </w:r>
      <w:r>
        <w:rPr>
          <w:rFonts w:ascii="Times New Roman" w:hAnsi="Times New Roman" w:cs="Times New Roman"/>
        </w:rPr>
        <w:t xml:space="preserve"> such that they are ‘complete.’ T</w:t>
      </w:r>
      <w:r w:rsidRPr="00173058">
        <w:rPr>
          <w:rFonts w:ascii="Times New Roman" w:hAnsi="Times New Roman" w:cs="Times New Roman"/>
        </w:rPr>
        <w:t xml:space="preserve">he criteria against which their completion is judged are images </w:t>
      </w:r>
      <w:r w:rsidR="00DB44F3">
        <w:rPr>
          <w:rFonts w:ascii="Times New Roman" w:hAnsi="Times New Roman" w:cs="Times New Roman"/>
        </w:rPr>
        <w:t xml:space="preserve">of the perfection commonly </w:t>
      </w:r>
      <w:r w:rsidRPr="00173058">
        <w:rPr>
          <w:rFonts w:ascii="Times New Roman" w:hAnsi="Times New Roman" w:cs="Times New Roman"/>
        </w:rPr>
        <w:t xml:space="preserve">associated with divinity. In this model, things are </w:t>
      </w:r>
      <w:r w:rsidRPr="00173058">
        <w:rPr>
          <w:rFonts w:ascii="Times New Roman" w:hAnsi="Times New Roman" w:cs="Times New Roman"/>
          <w:i/>
        </w:rPr>
        <w:t>either</w:t>
      </w:r>
      <w:r w:rsidRPr="00173058">
        <w:rPr>
          <w:rFonts w:ascii="Times New Roman" w:hAnsi="Times New Roman" w:cs="Times New Roman"/>
        </w:rPr>
        <w:t xml:space="preserve"> perfect </w:t>
      </w:r>
      <w:r w:rsidRPr="00173058">
        <w:rPr>
          <w:rFonts w:ascii="Times New Roman" w:hAnsi="Times New Roman" w:cs="Times New Roman"/>
          <w:i/>
        </w:rPr>
        <w:t>or</w:t>
      </w:r>
      <w:r w:rsidRPr="00173058">
        <w:rPr>
          <w:rFonts w:ascii="Times New Roman" w:hAnsi="Times New Roman" w:cs="Times New Roman"/>
        </w:rPr>
        <w:t xml:space="preserve"> they are not, and completion is perfection. In Deleuzian metaphysics, however, things are </w:t>
      </w:r>
      <w:r w:rsidRPr="00173058">
        <w:rPr>
          <w:rFonts w:ascii="Times New Roman" w:hAnsi="Times New Roman" w:cs="Times New Roman"/>
          <w:i/>
        </w:rPr>
        <w:t>both</w:t>
      </w:r>
      <w:r w:rsidRPr="00173058">
        <w:rPr>
          <w:rFonts w:ascii="Times New Roman" w:hAnsi="Times New Roman" w:cs="Times New Roman"/>
        </w:rPr>
        <w:t xml:space="preserve"> complete </w:t>
      </w:r>
      <w:r w:rsidRPr="00173058">
        <w:rPr>
          <w:rFonts w:ascii="Times New Roman" w:hAnsi="Times New Roman" w:cs="Times New Roman"/>
          <w:i/>
        </w:rPr>
        <w:t>and</w:t>
      </w:r>
      <w:r w:rsidRPr="00173058">
        <w:rPr>
          <w:rFonts w:ascii="Times New Roman" w:hAnsi="Times New Roman" w:cs="Times New Roman"/>
        </w:rPr>
        <w:t xml:space="preserve"> in process. As such, Deleuze turns transcendence on its head by suggesting that while there </w:t>
      </w:r>
      <w:r w:rsidRPr="00173058">
        <w:rPr>
          <w:rFonts w:ascii="Times New Roman" w:hAnsi="Times New Roman" w:cs="Times New Roman"/>
          <w:i/>
        </w:rPr>
        <w:t xml:space="preserve">is </w:t>
      </w:r>
      <w:r w:rsidRPr="00173058">
        <w:rPr>
          <w:rFonts w:ascii="Times New Roman" w:hAnsi="Times New Roman" w:cs="Times New Roman"/>
        </w:rPr>
        <w:t>something eternal that exceeds being, it is not a static image or referent</w:t>
      </w:r>
      <w:r>
        <w:rPr>
          <w:rFonts w:ascii="Times New Roman" w:hAnsi="Times New Roman" w:cs="Times New Roman"/>
        </w:rPr>
        <w:t xml:space="preserve"> (e.g.,</w:t>
      </w:r>
      <w:r w:rsidR="00F651D2">
        <w:rPr>
          <w:rFonts w:ascii="Times New Roman" w:hAnsi="Times New Roman" w:cs="Times New Roman"/>
        </w:rPr>
        <w:t xml:space="preserve"> a clear</w:t>
      </w:r>
      <w:r>
        <w:rPr>
          <w:rFonts w:ascii="Times New Roman" w:hAnsi="Times New Roman" w:cs="Times New Roman"/>
        </w:rPr>
        <w:t xml:space="preserve"> </w:t>
      </w:r>
      <w:r w:rsidR="00F651D2">
        <w:rPr>
          <w:rFonts w:ascii="Times New Roman" w:hAnsi="Times New Roman" w:cs="Times New Roman"/>
        </w:rPr>
        <w:t>definition</w:t>
      </w:r>
      <w:r w:rsidR="00D3174C">
        <w:rPr>
          <w:rFonts w:ascii="Times New Roman" w:hAnsi="Times New Roman" w:cs="Times New Roman"/>
        </w:rPr>
        <w:t xml:space="preserve"> of ‘</w:t>
      </w:r>
      <w:r>
        <w:rPr>
          <w:rFonts w:ascii="Times New Roman" w:hAnsi="Times New Roman" w:cs="Times New Roman"/>
        </w:rPr>
        <w:t>social justice</w:t>
      </w:r>
      <w:r w:rsidR="00D3174C">
        <w:rPr>
          <w:rFonts w:ascii="Times New Roman" w:hAnsi="Times New Roman" w:cs="Times New Roman"/>
        </w:rPr>
        <w:t>’</w:t>
      </w:r>
      <w:r>
        <w:rPr>
          <w:rFonts w:ascii="Times New Roman" w:hAnsi="Times New Roman" w:cs="Times New Roman"/>
        </w:rPr>
        <w:t>) that exists apart from beings. W</w:t>
      </w:r>
      <w:r w:rsidRPr="00173058">
        <w:rPr>
          <w:rFonts w:ascii="Times New Roman" w:hAnsi="Times New Roman" w:cs="Times New Roman"/>
        </w:rPr>
        <w:t xml:space="preserve">hat is eternal is the </w:t>
      </w:r>
      <w:r>
        <w:rPr>
          <w:rFonts w:ascii="Times New Roman" w:hAnsi="Times New Roman" w:cs="Times New Roman"/>
        </w:rPr>
        <w:t xml:space="preserve">continual process of </w:t>
      </w:r>
      <w:r w:rsidR="00DB44F3">
        <w:rPr>
          <w:rFonts w:ascii="Times New Roman" w:hAnsi="Times New Roman" w:cs="Times New Roman"/>
        </w:rPr>
        <w:t>becoming</w:t>
      </w:r>
      <w:r w:rsidRPr="00173058">
        <w:rPr>
          <w:rFonts w:ascii="Times New Roman" w:hAnsi="Times New Roman" w:cs="Times New Roman"/>
        </w:rPr>
        <w:t xml:space="preserve">, which Bell figures as </w:t>
      </w:r>
      <w:r w:rsidRPr="00173058">
        <w:rPr>
          <w:rFonts w:ascii="Times New Roman" w:hAnsi="Times New Roman" w:cs="Times New Roman"/>
          <w:i/>
        </w:rPr>
        <w:t>chaosmos</w:t>
      </w:r>
      <w:r w:rsidR="00657B99">
        <w:rPr>
          <w:rFonts w:ascii="Times New Roman" w:hAnsi="Times New Roman" w:cs="Times New Roman"/>
          <w:i/>
        </w:rPr>
        <w:t>.</w:t>
      </w:r>
    </w:p>
    <w:p w14:paraId="618FC412" w14:textId="262FB419" w:rsidR="005F6D6C" w:rsidRDefault="00F0289A" w:rsidP="005F6D6C">
      <w:pPr>
        <w:widowControl w:val="0"/>
        <w:autoSpaceDE w:val="0"/>
        <w:autoSpaceDN w:val="0"/>
        <w:adjustRightInd w:val="0"/>
        <w:spacing w:line="480" w:lineRule="auto"/>
        <w:ind w:firstLine="720"/>
        <w:rPr>
          <w:rFonts w:ascii="Times New Roman" w:hAnsi="Times New Roman" w:cs="Times New Roman"/>
          <w:i/>
        </w:rPr>
      </w:pPr>
      <w:r w:rsidRPr="00173058">
        <w:rPr>
          <w:rFonts w:ascii="Times New Roman" w:hAnsi="Times New Roman" w:cs="Times New Roman"/>
        </w:rPr>
        <w:t xml:space="preserve">Chaosmos is at once </w:t>
      </w:r>
      <w:r w:rsidRPr="00173058">
        <w:rPr>
          <w:rFonts w:ascii="Times New Roman" w:hAnsi="Times New Roman" w:cs="Times New Roman"/>
          <w:i/>
        </w:rPr>
        <w:t xml:space="preserve">both </w:t>
      </w:r>
      <w:r w:rsidRPr="00173058">
        <w:rPr>
          <w:rFonts w:ascii="Times New Roman" w:hAnsi="Times New Roman" w:cs="Times New Roman"/>
        </w:rPr>
        <w:t xml:space="preserve">cosmos, or “stable, structured strata that are in some sense complete” </w:t>
      </w:r>
      <w:r w:rsidRPr="00173058">
        <w:rPr>
          <w:rFonts w:ascii="Times New Roman" w:hAnsi="Times New Roman" w:cs="Times New Roman"/>
          <w:i/>
        </w:rPr>
        <w:t>and</w:t>
      </w:r>
      <w:r w:rsidRPr="00173058">
        <w:rPr>
          <w:rFonts w:ascii="Times New Roman" w:hAnsi="Times New Roman" w:cs="Times New Roman"/>
        </w:rPr>
        <w:t xml:space="preserve"> chaos, or “unstable, unstructured, deterritorializing flows” (</w:t>
      </w:r>
      <w:r w:rsidR="00107E6A">
        <w:rPr>
          <w:rFonts w:ascii="Times New Roman" w:hAnsi="Times New Roman" w:cs="Times New Roman"/>
        </w:rPr>
        <w:t xml:space="preserve">Bell, 2006, </w:t>
      </w:r>
      <w:r w:rsidRPr="00173058">
        <w:rPr>
          <w:rFonts w:ascii="Times New Roman" w:hAnsi="Times New Roman" w:cs="Times New Roman"/>
        </w:rPr>
        <w:t xml:space="preserve">p. 4). All </w:t>
      </w:r>
      <w:r w:rsidR="00657B99">
        <w:rPr>
          <w:rFonts w:ascii="Times New Roman" w:hAnsi="Times New Roman" w:cs="Times New Roman"/>
        </w:rPr>
        <w:t xml:space="preserve">working assemblages </w:t>
      </w:r>
      <w:r w:rsidRPr="00173058">
        <w:rPr>
          <w:rFonts w:ascii="Times New Roman" w:hAnsi="Times New Roman" w:cs="Times New Roman"/>
        </w:rPr>
        <w:t>navigate the two poles of chaosmos without succumbing to stasis through an excess of order (e.g., perfection, strict coherence), or collapse th</w:t>
      </w:r>
      <w:r>
        <w:rPr>
          <w:rFonts w:ascii="Times New Roman" w:hAnsi="Times New Roman" w:cs="Times New Roman"/>
        </w:rPr>
        <w:t>rough a chaotic lack of order</w:t>
      </w:r>
      <w:r w:rsidR="00657B99">
        <w:rPr>
          <w:rFonts w:ascii="Times New Roman" w:hAnsi="Times New Roman" w:cs="Times New Roman"/>
        </w:rPr>
        <w:t xml:space="preserve"> (e.g., meaningless proliferation)</w:t>
      </w:r>
      <w:r>
        <w:rPr>
          <w:rFonts w:ascii="Times New Roman" w:hAnsi="Times New Roman" w:cs="Times New Roman"/>
        </w:rPr>
        <w:t>. The cosmotic</w:t>
      </w:r>
      <w:r w:rsidRPr="00173058">
        <w:rPr>
          <w:rFonts w:ascii="Times New Roman" w:hAnsi="Times New Roman" w:cs="Times New Roman"/>
        </w:rPr>
        <w:t xml:space="preserve"> assemblage resist</w:t>
      </w:r>
      <w:r>
        <w:rPr>
          <w:rFonts w:ascii="Times New Roman" w:hAnsi="Times New Roman" w:cs="Times New Roman"/>
        </w:rPr>
        <w:t>s</w:t>
      </w:r>
      <w:r w:rsidRPr="00173058">
        <w:rPr>
          <w:rFonts w:ascii="Times New Roman" w:hAnsi="Times New Roman" w:cs="Times New Roman"/>
        </w:rPr>
        <w:t xml:space="preserve"> crucial adaptation to a continuously becoming-world, </w:t>
      </w:r>
      <w:r>
        <w:rPr>
          <w:rFonts w:ascii="Times New Roman" w:hAnsi="Times New Roman" w:cs="Times New Roman"/>
        </w:rPr>
        <w:t>and the chaotic assemblage</w:t>
      </w:r>
      <w:r w:rsidR="00375178">
        <w:rPr>
          <w:rFonts w:ascii="Times New Roman" w:hAnsi="Times New Roman" w:cs="Times New Roman"/>
        </w:rPr>
        <w:t xml:space="preserve"> burns out through meaningless </w:t>
      </w:r>
      <w:r w:rsidR="006447D4">
        <w:rPr>
          <w:rFonts w:ascii="Times New Roman" w:hAnsi="Times New Roman" w:cs="Times New Roman"/>
        </w:rPr>
        <w:t>proliferation until it</w:t>
      </w:r>
      <w:r w:rsidRPr="00173058">
        <w:rPr>
          <w:rFonts w:ascii="Times New Roman" w:hAnsi="Times New Roman" w:cs="Times New Roman"/>
        </w:rPr>
        <w:t xml:space="preserve"> lose</w:t>
      </w:r>
      <w:r>
        <w:rPr>
          <w:rFonts w:ascii="Times New Roman" w:hAnsi="Times New Roman" w:cs="Times New Roman"/>
        </w:rPr>
        <w:t>s</w:t>
      </w:r>
      <w:r w:rsidRPr="00173058">
        <w:rPr>
          <w:rFonts w:ascii="Times New Roman" w:hAnsi="Times New Roman" w:cs="Times New Roman"/>
        </w:rPr>
        <w:t xml:space="preserve"> </w:t>
      </w:r>
      <w:r w:rsidR="00657B99">
        <w:rPr>
          <w:rFonts w:ascii="Times New Roman" w:hAnsi="Times New Roman" w:cs="Times New Roman"/>
        </w:rPr>
        <w:t xml:space="preserve">identifiability; both </w:t>
      </w:r>
      <w:r w:rsidR="00647216">
        <w:rPr>
          <w:rFonts w:ascii="Times New Roman" w:hAnsi="Times New Roman" w:cs="Times New Roman"/>
        </w:rPr>
        <w:t>of these outcomes are death</w:t>
      </w:r>
      <w:r w:rsidR="00657B99">
        <w:rPr>
          <w:rFonts w:ascii="Times New Roman" w:hAnsi="Times New Roman" w:cs="Times New Roman"/>
        </w:rPr>
        <w:t xml:space="preserve">. </w:t>
      </w:r>
      <w:r w:rsidRPr="00173058">
        <w:rPr>
          <w:rFonts w:ascii="Times New Roman" w:hAnsi="Times New Roman" w:cs="Times New Roman"/>
        </w:rPr>
        <w:t>A complete</w:t>
      </w:r>
      <w:r w:rsidR="00375178">
        <w:rPr>
          <w:rFonts w:ascii="Times New Roman" w:hAnsi="Times New Roman" w:cs="Times New Roman"/>
        </w:rPr>
        <w:t xml:space="preserve"> </w:t>
      </w:r>
      <w:r w:rsidRPr="00173058">
        <w:rPr>
          <w:rFonts w:ascii="Times New Roman" w:hAnsi="Times New Roman" w:cs="Times New Roman"/>
        </w:rPr>
        <w:t xml:space="preserve">identifiable </w:t>
      </w:r>
      <w:r w:rsidR="006447D4">
        <w:rPr>
          <w:rFonts w:ascii="Times New Roman" w:hAnsi="Times New Roman" w:cs="Times New Roman"/>
        </w:rPr>
        <w:t>assemblage</w:t>
      </w:r>
      <w:r w:rsidRPr="00173058">
        <w:rPr>
          <w:rFonts w:ascii="Times New Roman" w:hAnsi="Times New Roman" w:cs="Times New Roman"/>
        </w:rPr>
        <w:t xml:space="preserve"> has sufficient consistency </w:t>
      </w:r>
      <w:r w:rsidR="00375178">
        <w:rPr>
          <w:rFonts w:ascii="Times New Roman" w:hAnsi="Times New Roman" w:cs="Times New Roman"/>
        </w:rPr>
        <w:t xml:space="preserve">and stability </w:t>
      </w:r>
      <w:r w:rsidRPr="00173058">
        <w:rPr>
          <w:rFonts w:ascii="Times New Roman" w:hAnsi="Times New Roman" w:cs="Times New Roman"/>
        </w:rPr>
        <w:t xml:space="preserve">to function but “is forever open to an outside it presupposes, an immanent chaos which both threatens the system and allows it to create novel adaptations” (p. 178). Completeness is not, therefore, a matter of reaching </w:t>
      </w:r>
      <w:r w:rsidR="00375178">
        <w:rPr>
          <w:rFonts w:ascii="Times New Roman" w:hAnsi="Times New Roman" w:cs="Times New Roman"/>
        </w:rPr>
        <w:t>the</w:t>
      </w:r>
      <w:r w:rsidR="00657B99">
        <w:rPr>
          <w:rFonts w:ascii="Times New Roman" w:hAnsi="Times New Roman" w:cs="Times New Roman"/>
        </w:rPr>
        <w:t xml:space="preserve"> pinnacle of development –</w:t>
      </w:r>
      <w:r w:rsidR="00647216">
        <w:rPr>
          <w:rFonts w:ascii="Times New Roman" w:hAnsi="Times New Roman" w:cs="Times New Roman"/>
        </w:rPr>
        <w:t xml:space="preserve"> </w:t>
      </w:r>
      <w:r w:rsidR="00657B99">
        <w:rPr>
          <w:rFonts w:ascii="Times New Roman" w:hAnsi="Times New Roman" w:cs="Times New Roman"/>
        </w:rPr>
        <w:t xml:space="preserve">‘social justice,’ perhaps – </w:t>
      </w:r>
      <w:r w:rsidR="00375178">
        <w:rPr>
          <w:rFonts w:ascii="Times New Roman" w:hAnsi="Times New Roman" w:cs="Times New Roman"/>
        </w:rPr>
        <w:t xml:space="preserve">but of continually moving </w:t>
      </w:r>
      <w:r w:rsidRPr="00173058">
        <w:rPr>
          <w:rFonts w:ascii="Times New Roman" w:hAnsi="Times New Roman" w:cs="Times New Roman"/>
        </w:rPr>
        <w:t>between the two poles.</w:t>
      </w:r>
      <w:r w:rsidR="00657B99">
        <w:rPr>
          <w:rFonts w:ascii="Times New Roman" w:hAnsi="Times New Roman" w:cs="Times New Roman"/>
        </w:rPr>
        <w:t xml:space="preserve"> </w:t>
      </w:r>
      <w:r w:rsidR="009D4F3B">
        <w:rPr>
          <w:rFonts w:ascii="Times New Roman" w:hAnsi="Times New Roman" w:cs="Times New Roman"/>
        </w:rPr>
        <w:t>Always in motion, an</w:t>
      </w:r>
      <w:r w:rsidR="0033028D" w:rsidRPr="00173058">
        <w:rPr>
          <w:rFonts w:ascii="Times New Roman" w:hAnsi="Times New Roman" w:cs="Times New Roman"/>
        </w:rPr>
        <w:t xml:space="preserve"> assemblage does not </w:t>
      </w:r>
      <w:r w:rsidR="009D4F3B">
        <w:rPr>
          <w:rFonts w:ascii="Times New Roman" w:hAnsi="Times New Roman" w:cs="Times New Roman"/>
        </w:rPr>
        <w:t xml:space="preserve">necessarily </w:t>
      </w:r>
      <w:r w:rsidR="0033028D" w:rsidRPr="00173058">
        <w:rPr>
          <w:rFonts w:ascii="Times New Roman" w:hAnsi="Times New Roman" w:cs="Times New Roman"/>
        </w:rPr>
        <w:t xml:space="preserve">become something else as it </w:t>
      </w:r>
      <w:r w:rsidR="0033028D" w:rsidRPr="00173058">
        <w:rPr>
          <w:rFonts w:ascii="Times New Roman" w:hAnsi="Times New Roman" w:cs="Times New Roman"/>
        </w:rPr>
        <w:lastRenderedPageBreak/>
        <w:t xml:space="preserve">becomes, but instead moves into a different organization still identifiable as </w:t>
      </w:r>
      <w:r w:rsidR="0033028D" w:rsidRPr="00173058">
        <w:rPr>
          <w:rFonts w:ascii="Times New Roman" w:hAnsi="Times New Roman" w:cs="Times New Roman"/>
          <w:i/>
        </w:rPr>
        <w:t xml:space="preserve">this </w:t>
      </w:r>
      <w:r w:rsidR="00647216">
        <w:rPr>
          <w:rFonts w:ascii="Times New Roman" w:hAnsi="Times New Roman" w:cs="Times New Roman"/>
        </w:rPr>
        <w:t>assemblage: as SJTE</w:t>
      </w:r>
      <w:r w:rsidR="0033028D" w:rsidRPr="00173058">
        <w:rPr>
          <w:rFonts w:ascii="Times New Roman" w:hAnsi="Times New Roman" w:cs="Times New Roman"/>
        </w:rPr>
        <w:t xml:space="preserve">. If all goes well, this will be another plateau </w:t>
      </w:r>
      <w:r w:rsidR="001C5E04">
        <w:rPr>
          <w:rFonts w:ascii="Times New Roman" w:hAnsi="Times New Roman" w:cs="Times New Roman"/>
        </w:rPr>
        <w:t>in</w:t>
      </w:r>
      <w:r w:rsidR="0033028D" w:rsidRPr="00173058">
        <w:rPr>
          <w:rFonts w:ascii="Times New Roman" w:hAnsi="Times New Roman" w:cs="Times New Roman"/>
        </w:rPr>
        <w:t xml:space="preserve"> chaosmos; if not, </w:t>
      </w:r>
      <w:r w:rsidR="0033028D">
        <w:rPr>
          <w:rFonts w:ascii="Times New Roman" w:hAnsi="Times New Roman" w:cs="Times New Roman"/>
        </w:rPr>
        <w:t>the assemblage</w:t>
      </w:r>
      <w:r w:rsidR="0033028D" w:rsidRPr="00173058">
        <w:rPr>
          <w:rFonts w:ascii="Times New Roman" w:hAnsi="Times New Roman" w:cs="Times New Roman"/>
        </w:rPr>
        <w:t xml:space="preserve"> will deterritorialize into its components</w:t>
      </w:r>
      <w:r w:rsidR="00647216">
        <w:rPr>
          <w:rFonts w:ascii="Times New Roman" w:hAnsi="Times New Roman" w:cs="Times New Roman"/>
        </w:rPr>
        <w:t xml:space="preserve"> and fall apart</w:t>
      </w:r>
      <w:r w:rsidR="0033028D" w:rsidRPr="00173058">
        <w:rPr>
          <w:rFonts w:ascii="Times New Roman" w:hAnsi="Times New Roman" w:cs="Times New Roman"/>
        </w:rPr>
        <w:t>.</w:t>
      </w:r>
    </w:p>
    <w:p w14:paraId="71887DC5" w14:textId="483E5F08" w:rsidR="00CE203F" w:rsidRDefault="00CE203F" w:rsidP="003A19CD">
      <w:pPr>
        <w:widowControl w:val="0"/>
        <w:autoSpaceDE w:val="0"/>
        <w:autoSpaceDN w:val="0"/>
        <w:adjustRightInd w:val="0"/>
        <w:spacing w:line="480" w:lineRule="auto"/>
        <w:ind w:firstLine="720"/>
        <w:rPr>
          <w:rFonts w:ascii="Times New Roman" w:hAnsi="Times New Roman" w:cs="Times New Roman"/>
        </w:rPr>
      </w:pPr>
      <w:r w:rsidRPr="00173058">
        <w:rPr>
          <w:rFonts w:ascii="Times New Roman" w:hAnsi="Times New Roman" w:cs="Times New Roman"/>
        </w:rPr>
        <w:t xml:space="preserve">My study </w:t>
      </w:r>
      <w:r>
        <w:rPr>
          <w:rFonts w:ascii="Times New Roman" w:hAnsi="Times New Roman" w:cs="Times New Roman"/>
        </w:rPr>
        <w:t>(Airton, 2014) of SJTE took</w:t>
      </w:r>
      <w:r w:rsidRPr="00173058">
        <w:rPr>
          <w:rFonts w:ascii="Times New Roman" w:hAnsi="Times New Roman" w:cs="Times New Roman"/>
        </w:rPr>
        <w:t xml:space="preserve"> place at what DeLanda </w:t>
      </w:r>
      <w:r w:rsidRPr="00173058">
        <w:rPr>
          <w:rFonts w:ascii="Times New Roman" w:hAnsi="Times New Roman" w:cs="Times New Roman"/>
        </w:rPr>
        <w:fldChar w:fldCharType="begin"/>
      </w:r>
      <w:r>
        <w:rPr>
          <w:rFonts w:ascii="Times New Roman" w:hAnsi="Times New Roman" w:cs="Times New Roman"/>
        </w:rPr>
        <w:instrText xml:space="preserve"> ADDIN ZOTERO_ITEM CSL_CITATION {"citationID":"1cd8ufntvb","properties":{"formattedCitation":"(2006)","plainCitation":"(2006)"},"citationItems":[{"id":1362,"uris":["http://zotero.org/users/647747/items/U9STHM9U"],"uri":["http://zotero.org/users/647747/items/U9STHM9U"],"itemData":{"id":1362,"type":"book","title":"A new philosophy of society: Assemblage theory and social complexity","publisher":"Continuum","publisher-place":"London, UK","number-of-pages":"150","source":"Amazon.com","event-place":"London, UK","ISBN":"0826491693","shortTitle":"A New Philosophy of Society","author":[{"family":"DeLanda","given":"Manuel"}],"issued":{"date-parts":[["2006",11,14]]}},"suppress-author":true}],"schema":"https://github.com/citation-style-language/schema/raw/master/csl-citation.json"} </w:instrText>
      </w:r>
      <w:r w:rsidRPr="00173058">
        <w:rPr>
          <w:rFonts w:ascii="Times New Roman" w:hAnsi="Times New Roman" w:cs="Times New Roman"/>
        </w:rPr>
        <w:fldChar w:fldCharType="separate"/>
      </w:r>
      <w:r w:rsidRPr="00173058">
        <w:rPr>
          <w:rFonts w:ascii="Times New Roman" w:hAnsi="Times New Roman" w:cs="Times New Roman"/>
          <w:noProof/>
        </w:rPr>
        <w:t>(2006)</w:t>
      </w:r>
      <w:r w:rsidRPr="00173058">
        <w:rPr>
          <w:rFonts w:ascii="Times New Roman" w:hAnsi="Times New Roman" w:cs="Times New Roman"/>
        </w:rPr>
        <w:fldChar w:fldCharType="end"/>
      </w:r>
      <w:r w:rsidRPr="00173058">
        <w:rPr>
          <w:rFonts w:ascii="Times New Roman" w:hAnsi="Times New Roman" w:cs="Times New Roman"/>
        </w:rPr>
        <w:t xml:space="preserve"> would call the ‘lower’ </w:t>
      </w:r>
      <w:r w:rsidR="009370E5">
        <w:rPr>
          <w:rFonts w:ascii="Times New Roman" w:hAnsi="Times New Roman" w:cs="Times New Roman"/>
        </w:rPr>
        <w:t>level</w:t>
      </w:r>
      <w:r>
        <w:rPr>
          <w:rFonts w:ascii="Times New Roman" w:hAnsi="Times New Roman" w:cs="Times New Roman"/>
        </w:rPr>
        <w:t xml:space="preserve"> </w:t>
      </w:r>
      <w:r w:rsidR="009370E5">
        <w:rPr>
          <w:rFonts w:ascii="Times New Roman" w:hAnsi="Times New Roman" w:cs="Times New Roman"/>
        </w:rPr>
        <w:t xml:space="preserve">or ordinary life </w:t>
      </w:r>
      <w:r>
        <w:rPr>
          <w:rFonts w:ascii="Times New Roman" w:hAnsi="Times New Roman" w:cs="Times New Roman"/>
        </w:rPr>
        <w:t>of</w:t>
      </w:r>
      <w:r w:rsidR="00D8321F">
        <w:rPr>
          <w:rFonts w:ascii="Times New Roman" w:hAnsi="Times New Roman" w:cs="Times New Roman"/>
        </w:rPr>
        <w:t xml:space="preserve"> the SJTE assem</w:t>
      </w:r>
      <w:r w:rsidR="009370E5">
        <w:rPr>
          <w:rFonts w:ascii="Times New Roman" w:hAnsi="Times New Roman" w:cs="Times New Roman"/>
        </w:rPr>
        <w:t>blage</w:t>
      </w:r>
      <w:r w:rsidR="00ED659C">
        <w:rPr>
          <w:rFonts w:ascii="Times New Roman" w:hAnsi="Times New Roman" w:cs="Times New Roman"/>
        </w:rPr>
        <w:t>: in</w:t>
      </w:r>
      <w:r>
        <w:rPr>
          <w:rFonts w:ascii="Times New Roman" w:hAnsi="Times New Roman" w:cs="Times New Roman"/>
        </w:rPr>
        <w:t xml:space="preserve"> </w:t>
      </w:r>
      <w:r w:rsidR="00ED659C">
        <w:rPr>
          <w:rFonts w:ascii="Times New Roman" w:hAnsi="Times New Roman" w:cs="Times New Roman"/>
        </w:rPr>
        <w:t xml:space="preserve">encounters </w:t>
      </w:r>
      <w:r>
        <w:rPr>
          <w:rFonts w:ascii="Times New Roman" w:hAnsi="Times New Roman" w:cs="Times New Roman"/>
        </w:rPr>
        <w:t xml:space="preserve">(like the examples I have shared throughout) among </w:t>
      </w:r>
      <w:r w:rsidR="005460D7">
        <w:rPr>
          <w:rFonts w:ascii="Times New Roman" w:hAnsi="Times New Roman" w:cs="Times New Roman"/>
        </w:rPr>
        <w:t>less-than-sovereign subjects</w:t>
      </w:r>
      <w:r>
        <w:rPr>
          <w:rFonts w:ascii="Times New Roman" w:hAnsi="Times New Roman" w:cs="Times New Roman"/>
        </w:rPr>
        <w:t xml:space="preserve"> caught up in</w:t>
      </w:r>
      <w:r w:rsidR="009370E5">
        <w:rPr>
          <w:rFonts w:ascii="Times New Roman" w:hAnsi="Times New Roman" w:cs="Times New Roman"/>
        </w:rPr>
        <w:t xml:space="preserve"> this</w:t>
      </w:r>
      <w:r>
        <w:rPr>
          <w:rFonts w:ascii="Times New Roman" w:hAnsi="Times New Roman" w:cs="Times New Roman"/>
        </w:rPr>
        <w:t xml:space="preserve"> larger network of relations. </w:t>
      </w:r>
      <w:r w:rsidR="00FC7E11">
        <w:rPr>
          <w:rFonts w:ascii="Times New Roman" w:hAnsi="Times New Roman" w:cs="Times New Roman"/>
        </w:rPr>
        <w:t>Even a</w:t>
      </w:r>
      <w:r w:rsidR="009370E5">
        <w:rPr>
          <w:rFonts w:ascii="Times New Roman" w:hAnsi="Times New Roman" w:cs="Times New Roman"/>
        </w:rPr>
        <w:t xml:space="preserve">t this level, </w:t>
      </w:r>
      <w:r w:rsidR="00FC7E11">
        <w:rPr>
          <w:rFonts w:ascii="Times New Roman" w:hAnsi="Times New Roman" w:cs="Times New Roman"/>
        </w:rPr>
        <w:t>the assemblage can</w:t>
      </w:r>
      <w:r w:rsidRPr="00173058">
        <w:rPr>
          <w:rFonts w:ascii="Times New Roman" w:hAnsi="Times New Roman" w:cs="Times New Roman"/>
        </w:rPr>
        <w:t xml:space="preserve"> </w:t>
      </w:r>
      <w:r w:rsidR="00FC7E11">
        <w:rPr>
          <w:rFonts w:ascii="Times New Roman" w:hAnsi="Times New Roman" w:cs="Times New Roman"/>
        </w:rPr>
        <w:t xml:space="preserve">intensively </w:t>
      </w:r>
      <w:r w:rsidRPr="00173058">
        <w:rPr>
          <w:rFonts w:ascii="Times New Roman" w:hAnsi="Times New Roman" w:cs="Times New Roman"/>
        </w:rPr>
        <w:t>destabilize. Or it can fe</w:t>
      </w:r>
      <w:r>
        <w:rPr>
          <w:rFonts w:ascii="Times New Roman" w:hAnsi="Times New Roman" w:cs="Times New Roman"/>
        </w:rPr>
        <w:t xml:space="preserve">el like ‘nothing is happening’ because </w:t>
      </w:r>
      <w:r w:rsidRPr="00173058">
        <w:rPr>
          <w:rFonts w:ascii="Times New Roman" w:hAnsi="Times New Roman" w:cs="Times New Roman"/>
        </w:rPr>
        <w:t xml:space="preserve">a plateau has been </w:t>
      </w:r>
      <w:r w:rsidR="00FC7E11">
        <w:rPr>
          <w:rFonts w:ascii="Times New Roman" w:hAnsi="Times New Roman" w:cs="Times New Roman"/>
        </w:rPr>
        <w:t>produced</w:t>
      </w:r>
      <w:r w:rsidRPr="00173058">
        <w:rPr>
          <w:rFonts w:ascii="Times New Roman" w:hAnsi="Times New Roman" w:cs="Times New Roman"/>
        </w:rPr>
        <w:t xml:space="preserve">. </w:t>
      </w:r>
      <w:r w:rsidR="009370E5">
        <w:rPr>
          <w:rFonts w:ascii="Times New Roman" w:hAnsi="Times New Roman" w:cs="Times New Roman"/>
        </w:rPr>
        <w:t>S</w:t>
      </w:r>
      <w:r w:rsidRPr="00173058">
        <w:rPr>
          <w:rFonts w:ascii="Times New Roman" w:hAnsi="Times New Roman" w:cs="Times New Roman"/>
        </w:rPr>
        <w:t>JTE</w:t>
      </w:r>
      <w:r w:rsidR="009370E5">
        <w:rPr>
          <w:rFonts w:ascii="Times New Roman" w:hAnsi="Times New Roman" w:cs="Times New Roman"/>
        </w:rPr>
        <w:t>’s ordinary</w:t>
      </w:r>
      <w:r w:rsidRPr="00173058">
        <w:rPr>
          <w:rFonts w:ascii="Times New Roman" w:hAnsi="Times New Roman" w:cs="Times New Roman"/>
        </w:rPr>
        <w:t xml:space="preserve"> is where the sensation of </w:t>
      </w:r>
      <w:r w:rsidR="009370E5">
        <w:rPr>
          <w:rFonts w:ascii="Times New Roman" w:hAnsi="Times New Roman" w:cs="Times New Roman"/>
        </w:rPr>
        <w:t>its</w:t>
      </w:r>
      <w:r w:rsidRPr="00173058">
        <w:rPr>
          <w:rFonts w:ascii="Times New Roman" w:hAnsi="Times New Roman" w:cs="Times New Roman"/>
        </w:rPr>
        <w:t xml:space="preserve"> larger prepersonal processes makes contact </w:t>
      </w:r>
      <w:r w:rsidRPr="00173058">
        <w:rPr>
          <w:rFonts w:ascii="Times New Roman" w:hAnsi="Times New Roman" w:cs="Times New Roman"/>
          <w:i/>
        </w:rPr>
        <w:t>affectively</w:t>
      </w:r>
      <w:r w:rsidRPr="00173058">
        <w:rPr>
          <w:rFonts w:ascii="Times New Roman" w:hAnsi="Times New Roman" w:cs="Times New Roman"/>
        </w:rPr>
        <w:t xml:space="preserve">, “[catching] people up in something that feels like </w:t>
      </w:r>
      <w:r w:rsidRPr="00173058">
        <w:rPr>
          <w:rFonts w:ascii="Times New Roman" w:hAnsi="Times New Roman" w:cs="Times New Roman"/>
          <w:i/>
        </w:rPr>
        <w:t>some</w:t>
      </w:r>
      <w:r w:rsidRPr="00173058">
        <w:rPr>
          <w:rFonts w:ascii="Times New Roman" w:hAnsi="Times New Roman" w:cs="Times New Roman"/>
        </w:rPr>
        <w:t xml:space="preserve">thing” </w:t>
      </w:r>
      <w:r w:rsidRPr="00173058">
        <w:rPr>
          <w:rFonts w:ascii="Times New Roman" w:hAnsi="Times New Roman" w:cs="Times New Roman"/>
        </w:rPr>
        <w:fldChar w:fldCharType="begin"/>
      </w:r>
      <w:r w:rsidRPr="00173058">
        <w:rPr>
          <w:rFonts w:ascii="Times New Roman" w:hAnsi="Times New Roman" w:cs="Times New Roman"/>
        </w:rPr>
        <w:instrText xml:space="preserve"> ADDIN ZOTERO_ITEM CSL_CITATION {"citationID":"3s2f0lkph","properties":{"formattedCitation":"(Stewart, 2007, p. 2; original emphasis)","plainCitation":"(Stewart, 2007, p. 2; original emphasis)"},"citationItems":[{"id":663,"uris":["http://zotero.org/users/647747/items/9HTGI84F"],"uri":["http://zotero.org/users/647747/items/9HTGI84F"],"itemData":{"id":663,"type":"book","title":"Ordinary affects","publisher":"Duke University Press","publisher-place":"Durham, NC","number-of-pages":"144","source":"Amazon.com","event-place":"Durham, NC","ISBN":"0822341077","author":[{"family":"Stewart","given":"Kathleen"}],"issued":{"date-parts":[["2007",9,20]]}},"locator":"2","suffix":"; original emphasis"}],"schema":"https://github.com/citation-style-language/schema/raw/master/csl-citation.json"} </w:instrText>
      </w:r>
      <w:r w:rsidRPr="00173058">
        <w:rPr>
          <w:rFonts w:ascii="Times New Roman" w:hAnsi="Times New Roman" w:cs="Times New Roman"/>
        </w:rPr>
        <w:fldChar w:fldCharType="separate"/>
      </w:r>
      <w:r w:rsidRPr="00173058">
        <w:rPr>
          <w:rFonts w:ascii="Times New Roman" w:hAnsi="Times New Roman" w:cs="Times New Roman"/>
          <w:noProof/>
        </w:rPr>
        <w:t>(Stewart, 2007, p. 2; original emphasis)</w:t>
      </w:r>
      <w:r w:rsidRPr="00173058">
        <w:rPr>
          <w:rFonts w:ascii="Times New Roman" w:hAnsi="Times New Roman" w:cs="Times New Roman"/>
        </w:rPr>
        <w:fldChar w:fldCharType="end"/>
      </w:r>
      <w:r w:rsidRPr="00173058">
        <w:rPr>
          <w:rFonts w:ascii="Times New Roman" w:hAnsi="Times New Roman" w:cs="Times New Roman"/>
        </w:rPr>
        <w:t xml:space="preserve"> even if we know not what.</w:t>
      </w:r>
      <w:r w:rsidR="003969E6" w:rsidRPr="00173058">
        <w:rPr>
          <w:rFonts w:ascii="Times New Roman" w:hAnsi="Times New Roman" w:cs="Times New Roman"/>
        </w:rPr>
        <w:t xml:space="preserve"> I </w:t>
      </w:r>
      <w:r w:rsidR="003969E6">
        <w:rPr>
          <w:rFonts w:ascii="Times New Roman" w:hAnsi="Times New Roman" w:cs="Times New Roman"/>
        </w:rPr>
        <w:t>take</w:t>
      </w:r>
      <w:r w:rsidR="003969E6" w:rsidRPr="00173058">
        <w:rPr>
          <w:rFonts w:ascii="Times New Roman" w:hAnsi="Times New Roman" w:cs="Times New Roman"/>
        </w:rPr>
        <w:t xml:space="preserve"> up affect theory as an archive of writings on the everyday </w:t>
      </w:r>
      <w:r w:rsidR="003969E6">
        <w:rPr>
          <w:rFonts w:ascii="Times New Roman" w:hAnsi="Times New Roman" w:cs="Times New Roman"/>
        </w:rPr>
        <w:t>uncanny experience of</w:t>
      </w:r>
      <w:r w:rsidR="003969E6" w:rsidRPr="00173058">
        <w:rPr>
          <w:rFonts w:ascii="Times New Roman" w:hAnsi="Times New Roman" w:cs="Times New Roman"/>
        </w:rPr>
        <w:t xml:space="preserve"> being caught up in things far exceeding ourselves, our intentions, our consciousness and our reasoning: assemblages. </w:t>
      </w:r>
      <w:r w:rsidR="009D76F7">
        <w:rPr>
          <w:rFonts w:ascii="Times New Roman" w:hAnsi="Times New Roman" w:cs="Times New Roman"/>
        </w:rPr>
        <w:t>By tracking ordinary affects, “</w:t>
      </w:r>
      <w:r w:rsidR="009D76F7" w:rsidRPr="00173058">
        <w:rPr>
          <w:rFonts w:ascii="Times New Roman" w:hAnsi="Times New Roman" w:cs="Times New Roman"/>
        </w:rPr>
        <w:t>the varied, surging capacities to affect and be affected that give everyday life the quality of a continual motion of relations, scenes, cont</w:t>
      </w:r>
      <w:r w:rsidR="009D76F7">
        <w:rPr>
          <w:rFonts w:ascii="Times New Roman" w:hAnsi="Times New Roman" w:cs="Times New Roman"/>
        </w:rPr>
        <w:t>ingencies, and emergences” (pp. 1-2), one can track assembla</w:t>
      </w:r>
      <w:r w:rsidR="00FC7E11">
        <w:rPr>
          <w:rFonts w:ascii="Times New Roman" w:hAnsi="Times New Roman" w:cs="Times New Roman"/>
        </w:rPr>
        <w:t>ge becoming</w:t>
      </w:r>
      <w:r w:rsidR="009D76F7">
        <w:rPr>
          <w:rFonts w:ascii="Times New Roman" w:hAnsi="Times New Roman" w:cs="Times New Roman"/>
        </w:rPr>
        <w:t>. T</w:t>
      </w:r>
      <w:r w:rsidR="005361B4" w:rsidRPr="00FB6101">
        <w:rPr>
          <w:rFonts w:ascii="Times New Roman" w:hAnsi="Times New Roman" w:cs="Times New Roman"/>
        </w:rPr>
        <w:t xml:space="preserve">he intensity of being caught up rises and falls </w:t>
      </w:r>
      <w:r w:rsidR="00FC7E11">
        <w:rPr>
          <w:rFonts w:ascii="Times New Roman" w:hAnsi="Times New Roman" w:cs="Times New Roman"/>
        </w:rPr>
        <w:t>in relation to how</w:t>
      </w:r>
      <w:r w:rsidR="005361B4" w:rsidRPr="00FB6101">
        <w:rPr>
          <w:rFonts w:ascii="Times New Roman" w:hAnsi="Times New Roman" w:cs="Times New Roman"/>
        </w:rPr>
        <w:t xml:space="preserve"> close the assemblage has come to </w:t>
      </w:r>
      <w:r w:rsidR="00FC7E11">
        <w:rPr>
          <w:rFonts w:ascii="Times New Roman" w:hAnsi="Times New Roman" w:cs="Times New Roman"/>
        </w:rPr>
        <w:t>a</w:t>
      </w:r>
      <w:r w:rsidR="005361B4" w:rsidRPr="00FB6101">
        <w:rPr>
          <w:rFonts w:ascii="Times New Roman" w:hAnsi="Times New Roman" w:cs="Times New Roman"/>
        </w:rPr>
        <w:t xml:space="preserve"> threshold</w:t>
      </w:r>
      <w:r w:rsidR="00FC7E11">
        <w:rPr>
          <w:rFonts w:ascii="Times New Roman" w:hAnsi="Times New Roman" w:cs="Times New Roman"/>
        </w:rPr>
        <w:t xml:space="preserve"> with </w:t>
      </w:r>
      <w:r w:rsidR="005361B4" w:rsidRPr="00FB6101">
        <w:rPr>
          <w:rFonts w:ascii="Times New Roman" w:hAnsi="Times New Roman" w:cs="Times New Roman"/>
        </w:rPr>
        <w:t xml:space="preserve">chaos or cosmos, where it threatens to come apart. </w:t>
      </w:r>
      <w:r w:rsidR="005460D7">
        <w:rPr>
          <w:rFonts w:ascii="Times New Roman" w:hAnsi="Times New Roman" w:cs="Times New Roman"/>
        </w:rPr>
        <w:t>Tracking a</w:t>
      </w:r>
      <w:r w:rsidR="005361B4" w:rsidRPr="00FB6101">
        <w:rPr>
          <w:rFonts w:ascii="Times New Roman" w:hAnsi="Times New Roman" w:cs="Times New Roman"/>
        </w:rPr>
        <w:t>ffect as sensation</w:t>
      </w:r>
      <w:r w:rsidR="005460D7">
        <w:rPr>
          <w:rFonts w:ascii="Times New Roman" w:hAnsi="Times New Roman" w:cs="Times New Roman"/>
        </w:rPr>
        <w:t>s</w:t>
      </w:r>
      <w:r w:rsidR="005361B4" w:rsidRPr="00FB6101">
        <w:rPr>
          <w:rFonts w:ascii="Times New Roman" w:hAnsi="Times New Roman" w:cs="Times New Roman"/>
        </w:rPr>
        <w:t xml:space="preserve"> of unqualified intensity</w:t>
      </w:r>
      <w:r>
        <w:rPr>
          <w:rFonts w:ascii="Times New Roman" w:hAnsi="Times New Roman" w:cs="Times New Roman"/>
        </w:rPr>
        <w:t xml:space="preserve"> (Massumi, 2002)</w:t>
      </w:r>
      <w:r w:rsidR="005361B4" w:rsidRPr="00FB6101">
        <w:rPr>
          <w:rFonts w:ascii="Times New Roman" w:hAnsi="Times New Roman" w:cs="Times New Roman"/>
        </w:rPr>
        <w:t>, then, is a way to stay alive to what happens and what can happen at the thresholds of assemblage becoming</w:t>
      </w:r>
      <w:r w:rsidR="004E2599">
        <w:rPr>
          <w:rFonts w:ascii="Times New Roman" w:hAnsi="Times New Roman" w:cs="Times New Roman"/>
        </w:rPr>
        <w:t xml:space="preserve"> in everyday life</w:t>
      </w:r>
      <w:r w:rsidR="005361B4" w:rsidRPr="00FB6101">
        <w:rPr>
          <w:rFonts w:ascii="Times New Roman" w:hAnsi="Times New Roman" w:cs="Times New Roman"/>
        </w:rPr>
        <w:t xml:space="preserve">. </w:t>
      </w:r>
      <w:r w:rsidR="00E83108">
        <w:rPr>
          <w:rFonts w:ascii="Times New Roman" w:hAnsi="Times New Roman" w:cs="Times New Roman"/>
        </w:rPr>
        <w:t xml:space="preserve">Being caught up in an assemblage is </w:t>
      </w:r>
      <w:r w:rsidR="003A19CD" w:rsidRPr="00173058">
        <w:rPr>
          <w:rFonts w:ascii="Times New Roman" w:hAnsi="Times New Roman" w:cs="Times New Roman"/>
        </w:rPr>
        <w:t xml:space="preserve">“directly compelling” </w:t>
      </w:r>
      <w:r w:rsidR="003A19CD" w:rsidRPr="00173058">
        <w:rPr>
          <w:rFonts w:ascii="Times New Roman" w:hAnsi="Times New Roman" w:cs="Times New Roman"/>
        </w:rPr>
        <w:fldChar w:fldCharType="begin"/>
      </w:r>
      <w:r w:rsidR="003A19CD" w:rsidRPr="00173058">
        <w:rPr>
          <w:rFonts w:ascii="Times New Roman" w:hAnsi="Times New Roman" w:cs="Times New Roman"/>
        </w:rPr>
        <w:instrText xml:space="preserve"> ADDIN ZOTERO_ITEM CSL_CITATION {"citationID":"1nack0eqi3","properties":{"formattedCitation":"(Stewart, 2007, p. 3)","plainCitation":"(Stewart, 2007, p. 3)"},"citationItems":[{"id":663,"uris":["http://zotero.org/users/647747/items/9HTGI84F"],"uri":["http://zotero.org/users/647747/items/9HTGI84F"],"itemData":{"id":663,"type":"book","title":"Ordinary affects","publisher":"Duke University Press","publisher-place":"Durham, NC","number-of-pages":"144","source":"Amazon.com","event-place":"Durham, NC","ISBN":"0822341077","author":[{"family":"Stewart","given":"Kathleen"}],"issued":{"date-parts":[["2007",9,20]]}},"locator":"3"}],"schema":"https://github.com/citation-style-language/schema/raw/master/csl-citation.json"} </w:instrText>
      </w:r>
      <w:r w:rsidR="003A19CD" w:rsidRPr="00173058">
        <w:rPr>
          <w:rFonts w:ascii="Times New Roman" w:hAnsi="Times New Roman" w:cs="Times New Roman"/>
        </w:rPr>
        <w:fldChar w:fldCharType="separate"/>
      </w:r>
      <w:r w:rsidR="003A19CD" w:rsidRPr="00173058">
        <w:rPr>
          <w:rFonts w:ascii="Times New Roman" w:hAnsi="Times New Roman" w:cs="Times New Roman"/>
          <w:noProof/>
        </w:rPr>
        <w:t>(Stewart, 2007, p. 3)</w:t>
      </w:r>
      <w:r w:rsidR="003A19CD" w:rsidRPr="00173058">
        <w:rPr>
          <w:rFonts w:ascii="Times New Roman" w:hAnsi="Times New Roman" w:cs="Times New Roman"/>
        </w:rPr>
        <w:fldChar w:fldCharType="end"/>
      </w:r>
      <w:r w:rsidR="003A19CD">
        <w:rPr>
          <w:rFonts w:ascii="Times New Roman" w:hAnsi="Times New Roman" w:cs="Times New Roman"/>
        </w:rPr>
        <w:t xml:space="preserve">; it is </w:t>
      </w:r>
      <w:r w:rsidR="00E83108">
        <w:rPr>
          <w:rFonts w:ascii="Times New Roman" w:hAnsi="Times New Roman" w:cs="Times New Roman"/>
        </w:rPr>
        <w:t>to be carried along by swells of intensity, only narrated (if ever) as ‘my emotions’ once the intensity has subsided and I can make sense from receding sensation</w:t>
      </w:r>
      <w:r w:rsidR="00FC7E11">
        <w:rPr>
          <w:rFonts w:ascii="Times New Roman" w:hAnsi="Times New Roman" w:cs="Times New Roman"/>
        </w:rPr>
        <w:t xml:space="preserve"> (Massumi, 2002)</w:t>
      </w:r>
      <w:r w:rsidR="00E83108">
        <w:rPr>
          <w:rFonts w:ascii="Times New Roman" w:hAnsi="Times New Roman" w:cs="Times New Roman"/>
        </w:rPr>
        <w:t>.</w:t>
      </w:r>
      <w:r w:rsidR="003A19CD">
        <w:rPr>
          <w:rFonts w:ascii="Times New Roman" w:hAnsi="Times New Roman" w:cs="Times New Roman"/>
        </w:rPr>
        <w:t xml:space="preserve"> </w:t>
      </w:r>
      <w:r w:rsidRPr="00173058">
        <w:rPr>
          <w:rFonts w:ascii="Times New Roman" w:hAnsi="Times New Roman" w:cs="Times New Roman"/>
        </w:rPr>
        <w:t>So understood, the assemblage is materially apparent to human experience</w:t>
      </w:r>
      <w:r w:rsidR="00EB1E77">
        <w:rPr>
          <w:rFonts w:ascii="Times New Roman" w:hAnsi="Times New Roman" w:cs="Times New Roman"/>
        </w:rPr>
        <w:t>, however belatedly.</w:t>
      </w:r>
    </w:p>
    <w:p w14:paraId="3A0E5135" w14:textId="023CD87A" w:rsidR="00BD2CB0" w:rsidRPr="00BD2CB0" w:rsidRDefault="00BD2CB0" w:rsidP="00BD2CB0">
      <w:pPr>
        <w:widowControl w:val="0"/>
        <w:autoSpaceDE w:val="0"/>
        <w:autoSpaceDN w:val="0"/>
        <w:adjustRightInd w:val="0"/>
        <w:spacing w:line="480" w:lineRule="auto"/>
        <w:jc w:val="center"/>
        <w:rPr>
          <w:rFonts w:ascii="Times New Roman" w:hAnsi="Times New Roman" w:cs="Times New Roman"/>
          <w:b/>
        </w:rPr>
      </w:pPr>
      <w:r>
        <w:rPr>
          <w:rFonts w:ascii="Times New Roman" w:hAnsi="Times New Roman" w:cs="Times New Roman"/>
          <w:b/>
        </w:rPr>
        <w:lastRenderedPageBreak/>
        <w:t>Resistance is Not Futile: The Affective Craft of SJTE</w:t>
      </w:r>
    </w:p>
    <w:p w14:paraId="09A9FC6F" w14:textId="2D533CE2" w:rsidR="005A6DB5" w:rsidRDefault="00C20A2D" w:rsidP="00355248">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Although space limitations do not allow </w:t>
      </w:r>
      <w:r w:rsidR="001A654B">
        <w:rPr>
          <w:rFonts w:ascii="Times New Roman" w:hAnsi="Times New Roman" w:cs="Times New Roman"/>
        </w:rPr>
        <w:t>for</w:t>
      </w:r>
      <w:r>
        <w:rPr>
          <w:rFonts w:ascii="Times New Roman" w:hAnsi="Times New Roman" w:cs="Times New Roman"/>
        </w:rPr>
        <w:t xml:space="preserve"> more examples</w:t>
      </w:r>
      <w:r w:rsidR="00307903">
        <w:rPr>
          <w:rFonts w:ascii="Times New Roman" w:hAnsi="Times New Roman" w:cs="Times New Roman"/>
        </w:rPr>
        <w:t xml:space="preserve"> (see Airton, 2014)</w:t>
      </w:r>
      <w:r>
        <w:rPr>
          <w:rFonts w:ascii="Times New Roman" w:hAnsi="Times New Roman" w:cs="Times New Roman"/>
        </w:rPr>
        <w:t xml:space="preserve">, what I </w:t>
      </w:r>
      <w:r w:rsidR="00753FF6">
        <w:rPr>
          <w:rFonts w:ascii="Times New Roman" w:hAnsi="Times New Roman" w:cs="Times New Roman"/>
        </w:rPr>
        <w:t>found</w:t>
      </w:r>
      <w:r>
        <w:rPr>
          <w:rFonts w:ascii="Times New Roman" w:hAnsi="Times New Roman" w:cs="Times New Roman"/>
        </w:rPr>
        <w:t xml:space="preserve"> </w:t>
      </w:r>
      <w:r w:rsidR="00307903">
        <w:rPr>
          <w:rFonts w:ascii="Times New Roman" w:hAnsi="Times New Roman" w:cs="Times New Roman"/>
        </w:rPr>
        <w:t>in</w:t>
      </w:r>
      <w:r w:rsidR="00753FF6">
        <w:rPr>
          <w:rFonts w:ascii="Times New Roman" w:hAnsi="Times New Roman" w:cs="Times New Roman"/>
        </w:rPr>
        <w:t xml:space="preserve"> my</w:t>
      </w:r>
      <w:r>
        <w:rPr>
          <w:rFonts w:ascii="Times New Roman" w:hAnsi="Times New Roman" w:cs="Times New Roman"/>
        </w:rPr>
        <w:t xml:space="preserve"> </w:t>
      </w:r>
      <w:r w:rsidR="00307903">
        <w:rPr>
          <w:rFonts w:ascii="Times New Roman" w:hAnsi="Times New Roman" w:cs="Times New Roman"/>
        </w:rPr>
        <w:t xml:space="preserve">conference </w:t>
      </w:r>
      <w:r>
        <w:rPr>
          <w:rFonts w:ascii="Times New Roman" w:hAnsi="Times New Roman" w:cs="Times New Roman"/>
        </w:rPr>
        <w:t xml:space="preserve">fieldwork and conversations with other SJTE practitioners is that </w:t>
      </w:r>
      <w:r w:rsidR="00753FF6">
        <w:rPr>
          <w:rFonts w:ascii="Times New Roman" w:hAnsi="Times New Roman" w:cs="Times New Roman"/>
        </w:rPr>
        <w:t xml:space="preserve">the </w:t>
      </w:r>
      <w:r>
        <w:rPr>
          <w:rFonts w:ascii="Times New Roman" w:hAnsi="Times New Roman" w:cs="Times New Roman"/>
        </w:rPr>
        <w:t xml:space="preserve">SJTE </w:t>
      </w:r>
      <w:r w:rsidR="005A6DB5">
        <w:rPr>
          <w:rFonts w:ascii="Times New Roman" w:hAnsi="Times New Roman" w:cs="Times New Roman"/>
        </w:rPr>
        <w:t xml:space="preserve">assemblage </w:t>
      </w:r>
      <w:r>
        <w:rPr>
          <w:rFonts w:ascii="Times New Roman" w:hAnsi="Times New Roman" w:cs="Times New Roman"/>
        </w:rPr>
        <w:t xml:space="preserve">is capacious, elastic and responsive to </w:t>
      </w:r>
      <w:r w:rsidR="00307903">
        <w:rPr>
          <w:rFonts w:ascii="Times New Roman" w:hAnsi="Times New Roman" w:cs="Times New Roman"/>
        </w:rPr>
        <w:t xml:space="preserve">emerging </w:t>
      </w:r>
      <w:r>
        <w:rPr>
          <w:rFonts w:ascii="Times New Roman" w:hAnsi="Times New Roman" w:cs="Times New Roman"/>
        </w:rPr>
        <w:t xml:space="preserve">local conditions; </w:t>
      </w:r>
      <w:r w:rsidR="00DE01AE">
        <w:rPr>
          <w:rFonts w:ascii="Times New Roman" w:hAnsi="Times New Roman" w:cs="Times New Roman"/>
        </w:rPr>
        <w:t>this</w:t>
      </w:r>
      <w:r w:rsidR="00753FF6">
        <w:rPr>
          <w:rFonts w:ascii="Times New Roman" w:hAnsi="Times New Roman" w:cs="Times New Roman"/>
        </w:rPr>
        <w:t xml:space="preserve"> is very different from </w:t>
      </w:r>
      <w:r w:rsidR="00DE01AE" w:rsidRPr="007C4297">
        <w:rPr>
          <w:rFonts w:ascii="Times New Roman" w:hAnsi="Times New Roman" w:cs="Times New Roman"/>
        </w:rPr>
        <w:t>the</w:t>
      </w:r>
      <w:r w:rsidR="00753FF6">
        <w:rPr>
          <w:rFonts w:ascii="Times New Roman" w:hAnsi="Times New Roman" w:cs="Times New Roman"/>
        </w:rPr>
        <w:t xml:space="preserve"> SJTE constructed in the field’</w:t>
      </w:r>
      <w:r w:rsidR="00307903">
        <w:rPr>
          <w:rFonts w:ascii="Times New Roman" w:hAnsi="Times New Roman" w:cs="Times New Roman"/>
        </w:rPr>
        <w:t xml:space="preserve">s </w:t>
      </w:r>
      <w:r w:rsidR="00753FF6">
        <w:rPr>
          <w:rFonts w:ascii="Times New Roman" w:hAnsi="Times New Roman" w:cs="Times New Roman"/>
        </w:rPr>
        <w:t>literature, which is heavily</w:t>
      </w:r>
      <w:r w:rsidR="00DE01AE" w:rsidRPr="007C4297">
        <w:rPr>
          <w:rFonts w:ascii="Times New Roman" w:hAnsi="Times New Roman" w:cs="Times New Roman"/>
        </w:rPr>
        <w:t xml:space="preserve"> coded, stabilized </w:t>
      </w:r>
      <w:r w:rsidR="00753FF6">
        <w:rPr>
          <w:rFonts w:ascii="Times New Roman" w:hAnsi="Times New Roman" w:cs="Times New Roman"/>
        </w:rPr>
        <w:t>and</w:t>
      </w:r>
      <w:r w:rsidR="00DE01AE" w:rsidRPr="007C4297">
        <w:rPr>
          <w:rFonts w:ascii="Times New Roman" w:hAnsi="Times New Roman" w:cs="Times New Roman"/>
        </w:rPr>
        <w:t xml:space="preserve"> even juridical </w:t>
      </w:r>
      <w:r w:rsidR="00DE01AE" w:rsidRPr="007C4297">
        <w:rPr>
          <w:rFonts w:ascii="Times New Roman" w:hAnsi="Times New Roman" w:cs="Times New Roman"/>
        </w:rPr>
        <w:fldChar w:fldCharType="begin"/>
      </w:r>
      <w:r w:rsidR="00DE01AE" w:rsidRPr="007C4297">
        <w:rPr>
          <w:rFonts w:ascii="Times New Roman" w:hAnsi="Times New Roman" w:cs="Times New Roman"/>
        </w:rPr>
        <w:instrText xml:space="preserve"> ADDIN ZOTERO_ITEM CSL_CITATION {"citationID":"1l91obij7v","properties":{"formattedCitation":"(Wiegman, 2012)","plainCitation":"(Wiegman, 2012)"},"citationItems":[{"id":97,"uris":["http://zotero.org/users/647747/items/GT4M8MHP"],"uri":["http://zotero.org/users/647747/items/GT4M8MHP"],"itemData":{"id":97,"type":"book","title":"Object lessons","publisher":"Duke University Press","publisher-place":"Durham, NC","event-place":"Durham, NC","author":[{"family":"Wiegman","given":"Robyn"}],"issued":{"date-parts":[["2012"]]}}}],"schema":"https://github.com/citation-style-language/schema/raw/master/csl-citation.json"} </w:instrText>
      </w:r>
      <w:r w:rsidR="00DE01AE" w:rsidRPr="007C4297">
        <w:rPr>
          <w:rFonts w:ascii="Times New Roman" w:hAnsi="Times New Roman" w:cs="Times New Roman"/>
        </w:rPr>
        <w:fldChar w:fldCharType="separate"/>
      </w:r>
      <w:r w:rsidR="00DE01AE" w:rsidRPr="007C4297">
        <w:rPr>
          <w:rFonts w:ascii="Times New Roman" w:hAnsi="Times New Roman" w:cs="Times New Roman"/>
          <w:noProof/>
        </w:rPr>
        <w:t>(Wiegman, 2012)</w:t>
      </w:r>
      <w:r w:rsidR="00DE01AE" w:rsidRPr="007C4297">
        <w:rPr>
          <w:rFonts w:ascii="Times New Roman" w:hAnsi="Times New Roman" w:cs="Times New Roman"/>
        </w:rPr>
        <w:fldChar w:fldCharType="end"/>
      </w:r>
      <w:r w:rsidR="00DE01AE" w:rsidRPr="007C4297">
        <w:rPr>
          <w:rFonts w:ascii="Times New Roman" w:hAnsi="Times New Roman" w:cs="Times New Roman"/>
        </w:rPr>
        <w:t xml:space="preserve"> </w:t>
      </w:r>
      <w:r w:rsidR="00753FF6">
        <w:rPr>
          <w:rFonts w:ascii="Times New Roman" w:hAnsi="Times New Roman" w:cs="Times New Roman"/>
        </w:rPr>
        <w:t>in its</w:t>
      </w:r>
      <w:r w:rsidR="00DE01AE" w:rsidRPr="007C4297">
        <w:rPr>
          <w:rFonts w:ascii="Times New Roman" w:hAnsi="Times New Roman" w:cs="Times New Roman"/>
        </w:rPr>
        <w:t xml:space="preserve"> </w:t>
      </w:r>
      <w:r w:rsidR="00753FF6">
        <w:rPr>
          <w:rFonts w:ascii="Times New Roman" w:hAnsi="Times New Roman" w:cs="Times New Roman"/>
        </w:rPr>
        <w:t>definition</w:t>
      </w:r>
      <w:r w:rsidR="00DE01AE">
        <w:rPr>
          <w:rFonts w:ascii="Times New Roman" w:hAnsi="Times New Roman" w:cs="Times New Roman"/>
        </w:rPr>
        <w:t xml:space="preserve"> of social justice and what will take us there</w:t>
      </w:r>
      <w:r w:rsidR="00DE01AE" w:rsidRPr="007C4297">
        <w:rPr>
          <w:rFonts w:ascii="Times New Roman" w:hAnsi="Times New Roman" w:cs="Times New Roman"/>
        </w:rPr>
        <w:t>.</w:t>
      </w:r>
    </w:p>
    <w:p w14:paraId="2CACD58F" w14:textId="77777777" w:rsidR="000B2FC8" w:rsidRDefault="006363E1" w:rsidP="005A6DB5">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Emerging particularly within my conversations with other SJTE practitioners </w:t>
      </w:r>
      <w:r w:rsidR="005D51B9">
        <w:rPr>
          <w:rFonts w:ascii="Times New Roman" w:hAnsi="Times New Roman" w:cs="Times New Roman"/>
        </w:rPr>
        <w:t>was</w:t>
      </w:r>
      <w:r>
        <w:rPr>
          <w:rFonts w:ascii="Times New Roman" w:hAnsi="Times New Roman" w:cs="Times New Roman"/>
        </w:rPr>
        <w:t xml:space="preserve"> a </w:t>
      </w:r>
      <w:r w:rsidR="005D51B9">
        <w:rPr>
          <w:rFonts w:ascii="Times New Roman" w:hAnsi="Times New Roman" w:cs="Times New Roman"/>
        </w:rPr>
        <w:t xml:space="preserve">continuum of student resistance </w:t>
      </w:r>
      <w:r w:rsidR="00AF0392">
        <w:rPr>
          <w:rFonts w:ascii="Times New Roman" w:hAnsi="Times New Roman" w:cs="Times New Roman"/>
        </w:rPr>
        <w:t>undergirding</w:t>
      </w:r>
      <w:r w:rsidR="005D51B9">
        <w:rPr>
          <w:rFonts w:ascii="Times New Roman" w:hAnsi="Times New Roman" w:cs="Times New Roman"/>
        </w:rPr>
        <w:t xml:space="preserve"> </w:t>
      </w:r>
      <w:r w:rsidR="00B602A8">
        <w:rPr>
          <w:rFonts w:ascii="Times New Roman" w:hAnsi="Times New Roman" w:cs="Times New Roman"/>
        </w:rPr>
        <w:t>SJTE</w:t>
      </w:r>
      <w:r w:rsidR="00AF0392">
        <w:rPr>
          <w:rFonts w:ascii="Times New Roman" w:hAnsi="Times New Roman" w:cs="Times New Roman"/>
        </w:rPr>
        <w:t xml:space="preserve"> classroom</w:t>
      </w:r>
      <w:r w:rsidR="005D51B9">
        <w:rPr>
          <w:rFonts w:ascii="Times New Roman" w:hAnsi="Times New Roman" w:cs="Times New Roman"/>
        </w:rPr>
        <w:t xml:space="preserve"> practice. Whereas the resistance ‘continuum’ in the field</w:t>
      </w:r>
      <w:r w:rsidR="0052566D">
        <w:rPr>
          <w:rFonts w:ascii="Times New Roman" w:hAnsi="Times New Roman" w:cs="Times New Roman"/>
        </w:rPr>
        <w:t>’s</w:t>
      </w:r>
      <w:r w:rsidR="005D51B9">
        <w:rPr>
          <w:rFonts w:ascii="Times New Roman" w:hAnsi="Times New Roman" w:cs="Times New Roman"/>
        </w:rPr>
        <w:t xml:space="preserve"> literature is </w:t>
      </w:r>
      <w:r w:rsidR="0052566D">
        <w:rPr>
          <w:rFonts w:ascii="Times New Roman" w:hAnsi="Times New Roman" w:cs="Times New Roman"/>
        </w:rPr>
        <w:t xml:space="preserve">largely </w:t>
      </w:r>
      <w:r w:rsidR="005D51B9">
        <w:rPr>
          <w:rFonts w:ascii="Times New Roman" w:hAnsi="Times New Roman" w:cs="Times New Roman"/>
        </w:rPr>
        <w:t xml:space="preserve">a binary of </w:t>
      </w:r>
      <w:r w:rsidR="00355248">
        <w:rPr>
          <w:rFonts w:ascii="Times New Roman" w:hAnsi="Times New Roman" w:cs="Times New Roman"/>
        </w:rPr>
        <w:t>‘</w:t>
      </w:r>
      <w:r w:rsidR="005D51B9">
        <w:rPr>
          <w:rFonts w:ascii="Times New Roman" w:hAnsi="Times New Roman" w:cs="Times New Roman"/>
        </w:rPr>
        <w:t xml:space="preserve">good SJTE’ </w:t>
      </w:r>
      <w:r w:rsidR="003A2590">
        <w:rPr>
          <w:rFonts w:ascii="Times New Roman" w:hAnsi="Times New Roman" w:cs="Times New Roman"/>
        </w:rPr>
        <w:t>versus</w:t>
      </w:r>
      <w:r w:rsidR="005D51B9">
        <w:rPr>
          <w:rFonts w:ascii="Times New Roman" w:hAnsi="Times New Roman" w:cs="Times New Roman"/>
        </w:rPr>
        <w:t xml:space="preserve"> the bad kind de-railed by resisting students, </w:t>
      </w:r>
      <w:r w:rsidR="0052566D">
        <w:rPr>
          <w:rFonts w:ascii="Times New Roman" w:hAnsi="Times New Roman" w:cs="Times New Roman"/>
        </w:rPr>
        <w:t>the</w:t>
      </w:r>
      <w:r w:rsidR="005D51B9">
        <w:rPr>
          <w:rFonts w:ascii="Times New Roman" w:hAnsi="Times New Roman" w:cs="Times New Roman"/>
        </w:rPr>
        <w:t xml:space="preserve"> emergent resistance continuum expresses </w:t>
      </w:r>
      <w:r w:rsidR="006E5E71">
        <w:rPr>
          <w:rFonts w:ascii="Times New Roman" w:hAnsi="Times New Roman" w:cs="Times New Roman"/>
        </w:rPr>
        <w:t xml:space="preserve">a </w:t>
      </w:r>
      <w:r w:rsidR="00AF0392">
        <w:rPr>
          <w:rFonts w:ascii="Times New Roman" w:hAnsi="Times New Roman" w:cs="Times New Roman"/>
        </w:rPr>
        <w:t>dynamic system</w:t>
      </w:r>
      <w:r w:rsidR="0052566D">
        <w:rPr>
          <w:rFonts w:ascii="Times New Roman" w:hAnsi="Times New Roman" w:cs="Times New Roman"/>
        </w:rPr>
        <w:t xml:space="preserve"> </w:t>
      </w:r>
      <w:r w:rsidR="00AF0392">
        <w:rPr>
          <w:rFonts w:ascii="Times New Roman" w:hAnsi="Times New Roman" w:cs="Times New Roman"/>
        </w:rPr>
        <w:t>(Bell, 2006)</w:t>
      </w:r>
      <w:r w:rsidR="005D51B9">
        <w:rPr>
          <w:rFonts w:ascii="Times New Roman" w:hAnsi="Times New Roman" w:cs="Times New Roman"/>
        </w:rPr>
        <w:t>.</w:t>
      </w:r>
      <w:r w:rsidR="00355248">
        <w:rPr>
          <w:rFonts w:ascii="Times New Roman" w:hAnsi="Times New Roman" w:cs="Times New Roman"/>
        </w:rPr>
        <w:t xml:space="preserve"> At one end, there is cosmotic resistance which stifles and suffocates the classroom. At the other end there is chaotic resistance which ruptures and rips it apart. What makes these</w:t>
      </w:r>
      <w:r w:rsidR="00A6357B">
        <w:rPr>
          <w:rFonts w:ascii="Times New Roman" w:hAnsi="Times New Roman" w:cs="Times New Roman"/>
        </w:rPr>
        <w:t xml:space="preserve"> different is not their </w:t>
      </w:r>
      <w:r w:rsidR="00A6357B" w:rsidRPr="00432FDA">
        <w:rPr>
          <w:rFonts w:ascii="Times New Roman" w:hAnsi="Times New Roman" w:cs="Times New Roman"/>
          <w:i/>
        </w:rPr>
        <w:t>content</w:t>
      </w:r>
      <w:r w:rsidR="00A6357B">
        <w:rPr>
          <w:rFonts w:ascii="Times New Roman" w:hAnsi="Times New Roman" w:cs="Times New Roman"/>
        </w:rPr>
        <w:t xml:space="preserve">, such as a quintessentially resistant act; </w:t>
      </w:r>
      <w:r w:rsidR="0005099D">
        <w:rPr>
          <w:rFonts w:ascii="Times New Roman" w:hAnsi="Times New Roman" w:cs="Times New Roman"/>
        </w:rPr>
        <w:t>a</w:t>
      </w:r>
      <w:r w:rsidR="00355248">
        <w:rPr>
          <w:rFonts w:ascii="Times New Roman" w:hAnsi="Times New Roman" w:cs="Times New Roman"/>
        </w:rPr>
        <w:t xml:space="preserve">n action can be cosmotic </w:t>
      </w:r>
      <w:r w:rsidR="00355248" w:rsidRPr="00A6357B">
        <w:rPr>
          <w:rFonts w:ascii="Times New Roman" w:hAnsi="Times New Roman" w:cs="Times New Roman"/>
          <w:i/>
        </w:rPr>
        <w:t>or</w:t>
      </w:r>
      <w:r w:rsidR="00355248">
        <w:rPr>
          <w:rFonts w:ascii="Times New Roman" w:hAnsi="Times New Roman" w:cs="Times New Roman"/>
        </w:rPr>
        <w:t xml:space="preserve"> chaotic in the emerging present of an SJTE classroom. </w:t>
      </w:r>
      <w:r w:rsidR="0005099D">
        <w:rPr>
          <w:rFonts w:ascii="Times New Roman" w:hAnsi="Times New Roman" w:cs="Times New Roman"/>
        </w:rPr>
        <w:t xml:space="preserve">What differentiates chaotic and cosmotic resistance is their </w:t>
      </w:r>
      <w:r w:rsidR="0005099D" w:rsidRPr="00432FDA">
        <w:rPr>
          <w:rFonts w:ascii="Times New Roman" w:hAnsi="Times New Roman" w:cs="Times New Roman"/>
          <w:i/>
        </w:rPr>
        <w:t>form</w:t>
      </w:r>
      <w:r w:rsidR="0005099D">
        <w:rPr>
          <w:rFonts w:ascii="Times New Roman" w:hAnsi="Times New Roman" w:cs="Times New Roman"/>
        </w:rPr>
        <w:t xml:space="preserve">: </w:t>
      </w:r>
      <w:r w:rsidR="00432FDA">
        <w:rPr>
          <w:rFonts w:ascii="Times New Roman" w:hAnsi="Times New Roman" w:cs="Times New Roman"/>
        </w:rPr>
        <w:t>speed, duration, volume, pitch, quantity</w:t>
      </w:r>
      <w:r w:rsidR="000B2FC8">
        <w:rPr>
          <w:rFonts w:ascii="Times New Roman" w:hAnsi="Times New Roman" w:cs="Times New Roman"/>
        </w:rPr>
        <w:t>.</w:t>
      </w:r>
    </w:p>
    <w:p w14:paraId="2261C74A" w14:textId="085A6C5F" w:rsidR="001B175C" w:rsidRPr="00726B4F" w:rsidRDefault="00355248" w:rsidP="00AF0392">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The </w:t>
      </w:r>
      <w:r w:rsidR="00D358C2">
        <w:rPr>
          <w:rFonts w:ascii="Times New Roman" w:hAnsi="Times New Roman" w:cs="Times New Roman"/>
        </w:rPr>
        <w:t xml:space="preserve">goal, </w:t>
      </w:r>
      <w:r>
        <w:rPr>
          <w:rFonts w:ascii="Times New Roman" w:hAnsi="Times New Roman" w:cs="Times New Roman"/>
        </w:rPr>
        <w:t>craft and contribution of SJTE practitioners</w:t>
      </w:r>
      <w:r w:rsidR="008B147C">
        <w:rPr>
          <w:rFonts w:ascii="Times New Roman" w:hAnsi="Times New Roman" w:cs="Times New Roman"/>
        </w:rPr>
        <w:t xml:space="preserve"> </w:t>
      </w:r>
      <w:r>
        <w:rPr>
          <w:rFonts w:ascii="Times New Roman" w:hAnsi="Times New Roman" w:cs="Times New Roman"/>
        </w:rPr>
        <w:t>is no</w:t>
      </w:r>
      <w:r w:rsidR="00AF0392">
        <w:rPr>
          <w:rFonts w:ascii="Times New Roman" w:hAnsi="Times New Roman" w:cs="Times New Roman"/>
        </w:rPr>
        <w:t>t</w:t>
      </w:r>
      <w:r>
        <w:rPr>
          <w:rFonts w:ascii="Times New Roman" w:hAnsi="Times New Roman" w:cs="Times New Roman"/>
        </w:rPr>
        <w:t xml:space="preserve"> keeping</w:t>
      </w:r>
      <w:r w:rsidR="008B147C">
        <w:rPr>
          <w:rFonts w:ascii="Times New Roman" w:hAnsi="Times New Roman" w:cs="Times New Roman"/>
        </w:rPr>
        <w:t xml:space="preserve"> an a priori</w:t>
      </w:r>
      <w:r>
        <w:rPr>
          <w:rFonts w:ascii="Times New Roman" w:hAnsi="Times New Roman" w:cs="Times New Roman"/>
        </w:rPr>
        <w:t xml:space="preserve"> resistance </w:t>
      </w:r>
      <w:r w:rsidR="00AF0392">
        <w:rPr>
          <w:rFonts w:ascii="Times New Roman" w:hAnsi="Times New Roman" w:cs="Times New Roman"/>
        </w:rPr>
        <w:t>at bay,</w:t>
      </w:r>
      <w:r>
        <w:rPr>
          <w:rFonts w:ascii="Times New Roman" w:hAnsi="Times New Roman" w:cs="Times New Roman"/>
        </w:rPr>
        <w:t xml:space="preserve"> but producing and maintaining a plateau of</w:t>
      </w:r>
      <w:r w:rsidR="0005099D">
        <w:rPr>
          <w:rFonts w:ascii="Times New Roman" w:hAnsi="Times New Roman" w:cs="Times New Roman"/>
        </w:rPr>
        <w:t xml:space="preserve"> locally-specific</w:t>
      </w:r>
      <w:r>
        <w:rPr>
          <w:rFonts w:ascii="Times New Roman" w:hAnsi="Times New Roman" w:cs="Times New Roman"/>
        </w:rPr>
        <w:t xml:space="preserve"> </w:t>
      </w:r>
      <w:r w:rsidR="00E314CD" w:rsidRPr="002C31C1">
        <w:rPr>
          <w:rFonts w:ascii="Times New Roman" w:hAnsi="Times New Roman" w:cs="Times New Roman"/>
          <w:i/>
        </w:rPr>
        <w:t>dynamic resistance</w:t>
      </w:r>
      <w:r w:rsidR="00845B8A">
        <w:rPr>
          <w:rFonts w:ascii="Times New Roman" w:hAnsi="Times New Roman" w:cs="Times New Roman"/>
        </w:rPr>
        <w:t>.</w:t>
      </w:r>
      <w:r w:rsidR="000B2FC8">
        <w:rPr>
          <w:rFonts w:ascii="Times New Roman" w:hAnsi="Times New Roman" w:cs="Times New Roman"/>
        </w:rPr>
        <w:t xml:space="preserve"> </w:t>
      </w:r>
      <w:r w:rsidR="006D1B42">
        <w:rPr>
          <w:rFonts w:ascii="Times New Roman" w:hAnsi="Times New Roman" w:cs="Times New Roman"/>
        </w:rPr>
        <w:t>A</w:t>
      </w:r>
      <w:r w:rsidR="00AF0392">
        <w:rPr>
          <w:rFonts w:ascii="Times New Roman" w:hAnsi="Times New Roman" w:cs="Times New Roman"/>
        </w:rPr>
        <w:t xml:space="preserve"> </w:t>
      </w:r>
      <w:r w:rsidR="000B2FC8">
        <w:rPr>
          <w:rFonts w:ascii="Times New Roman" w:hAnsi="Times New Roman" w:cs="Times New Roman"/>
        </w:rPr>
        <w:t xml:space="preserve">productive </w:t>
      </w:r>
      <w:r w:rsidR="00AF0392">
        <w:rPr>
          <w:rFonts w:ascii="Times New Roman" w:hAnsi="Times New Roman" w:cs="Times New Roman"/>
        </w:rPr>
        <w:t xml:space="preserve">plateau </w:t>
      </w:r>
      <w:r w:rsidR="001B175C">
        <w:rPr>
          <w:rFonts w:ascii="Times New Roman" w:hAnsi="Times New Roman" w:cs="Times New Roman"/>
        </w:rPr>
        <w:t xml:space="preserve">can </w:t>
      </w:r>
      <w:r w:rsidR="006D1B42">
        <w:rPr>
          <w:rFonts w:ascii="Times New Roman" w:hAnsi="Times New Roman" w:cs="Times New Roman"/>
        </w:rPr>
        <w:t>stabilize</w:t>
      </w:r>
      <w:r w:rsidR="001B175C">
        <w:rPr>
          <w:rFonts w:ascii="Times New Roman" w:hAnsi="Times New Roman" w:cs="Times New Roman"/>
        </w:rPr>
        <w:t xml:space="preserve"> if cosmotic</w:t>
      </w:r>
      <w:r w:rsidR="001B175C" w:rsidRPr="00B01591">
        <w:rPr>
          <w:rFonts w:ascii="Times New Roman" w:hAnsi="Times New Roman" w:cs="Times New Roman"/>
        </w:rPr>
        <w:t xml:space="preserve"> resistance is balanced by the intensity </w:t>
      </w:r>
      <w:r w:rsidR="001B175C">
        <w:rPr>
          <w:rFonts w:ascii="Times New Roman" w:hAnsi="Times New Roman" w:cs="Times New Roman"/>
        </w:rPr>
        <w:t>which</w:t>
      </w:r>
      <w:r w:rsidR="001B175C" w:rsidRPr="00B01591">
        <w:rPr>
          <w:rFonts w:ascii="Times New Roman" w:hAnsi="Times New Roman" w:cs="Times New Roman"/>
        </w:rPr>
        <w:t>, unchecked</w:t>
      </w:r>
      <w:r w:rsidR="00AF0392">
        <w:rPr>
          <w:rFonts w:ascii="Times New Roman" w:hAnsi="Times New Roman" w:cs="Times New Roman"/>
        </w:rPr>
        <w:t>, leads all the way to chaotic</w:t>
      </w:r>
      <w:r w:rsidR="001B175C" w:rsidRPr="00B01591">
        <w:rPr>
          <w:rFonts w:ascii="Times New Roman" w:hAnsi="Times New Roman" w:cs="Times New Roman"/>
        </w:rPr>
        <w:t xml:space="preserve"> resistance. </w:t>
      </w:r>
      <w:r w:rsidR="00240E8A">
        <w:rPr>
          <w:rFonts w:ascii="Times New Roman" w:hAnsi="Times New Roman" w:cs="Times New Roman"/>
        </w:rPr>
        <w:t>A</w:t>
      </w:r>
      <w:r w:rsidR="001B175C" w:rsidRPr="00B01591">
        <w:rPr>
          <w:rFonts w:ascii="Times New Roman" w:hAnsi="Times New Roman" w:cs="Times New Roman"/>
        </w:rPr>
        <w:t xml:space="preserve">s metaphor, </w:t>
      </w:r>
      <w:r w:rsidR="001B175C">
        <w:rPr>
          <w:rFonts w:ascii="Times New Roman" w:hAnsi="Times New Roman" w:cs="Times New Roman"/>
        </w:rPr>
        <w:t>the</w:t>
      </w:r>
      <w:r w:rsidR="001B175C" w:rsidRPr="00B01591">
        <w:rPr>
          <w:rFonts w:ascii="Times New Roman" w:hAnsi="Times New Roman" w:cs="Times New Roman"/>
        </w:rPr>
        <w:t xml:space="preserve"> plateau </w:t>
      </w:r>
      <w:r w:rsidR="001B175C">
        <w:rPr>
          <w:rFonts w:ascii="Times New Roman" w:hAnsi="Times New Roman" w:cs="Times New Roman"/>
        </w:rPr>
        <w:t>is</w:t>
      </w:r>
      <w:r w:rsidR="001B175C" w:rsidRPr="00B01591">
        <w:rPr>
          <w:rFonts w:ascii="Times New Roman" w:hAnsi="Times New Roman" w:cs="Times New Roman"/>
        </w:rPr>
        <w:t xml:space="preserve"> </w:t>
      </w:r>
      <w:r w:rsidR="00C044A7">
        <w:rPr>
          <w:rFonts w:ascii="Times New Roman" w:hAnsi="Times New Roman" w:cs="Times New Roman"/>
        </w:rPr>
        <w:t xml:space="preserve">usually </w:t>
      </w:r>
      <w:r w:rsidR="001B175C" w:rsidRPr="00B01591">
        <w:rPr>
          <w:rFonts w:ascii="Times New Roman" w:hAnsi="Times New Roman" w:cs="Times New Roman"/>
        </w:rPr>
        <w:t xml:space="preserve">a space of respite where </w:t>
      </w:r>
      <w:r w:rsidR="001B175C">
        <w:rPr>
          <w:rFonts w:ascii="Times New Roman" w:hAnsi="Times New Roman" w:cs="Times New Roman"/>
        </w:rPr>
        <w:t>‘</w:t>
      </w:r>
      <w:r w:rsidR="001B175C" w:rsidRPr="00B01591">
        <w:rPr>
          <w:rFonts w:ascii="Times New Roman" w:hAnsi="Times New Roman" w:cs="Times New Roman"/>
        </w:rPr>
        <w:t>nothing is happening.</w:t>
      </w:r>
      <w:r w:rsidR="001B175C">
        <w:rPr>
          <w:rFonts w:ascii="Times New Roman" w:hAnsi="Times New Roman" w:cs="Times New Roman"/>
        </w:rPr>
        <w:t>’</w:t>
      </w:r>
      <w:r w:rsidR="001B175C" w:rsidRPr="00B01591">
        <w:rPr>
          <w:rFonts w:ascii="Times New Roman" w:hAnsi="Times New Roman" w:cs="Times New Roman"/>
        </w:rPr>
        <w:t xml:space="preserve"> </w:t>
      </w:r>
      <w:r w:rsidR="00225DD5">
        <w:rPr>
          <w:rFonts w:ascii="Times New Roman" w:hAnsi="Times New Roman" w:cs="Times New Roman"/>
        </w:rPr>
        <w:t xml:space="preserve">A mountain </w:t>
      </w:r>
      <w:r w:rsidR="001B175C">
        <w:rPr>
          <w:rFonts w:ascii="Times New Roman" w:hAnsi="Times New Roman" w:cs="Times New Roman"/>
        </w:rPr>
        <w:t>climber expends considerable effort</w:t>
      </w:r>
      <w:r w:rsidR="00C044A7">
        <w:rPr>
          <w:rFonts w:ascii="Times New Roman" w:hAnsi="Times New Roman" w:cs="Times New Roman"/>
        </w:rPr>
        <w:t xml:space="preserve"> both</w:t>
      </w:r>
      <w:r w:rsidR="001B175C">
        <w:rPr>
          <w:rFonts w:ascii="Times New Roman" w:hAnsi="Times New Roman" w:cs="Times New Roman"/>
        </w:rPr>
        <w:t xml:space="preserve"> to attain</w:t>
      </w:r>
      <w:r w:rsidR="00AF0392">
        <w:rPr>
          <w:rFonts w:ascii="Times New Roman" w:hAnsi="Times New Roman" w:cs="Times New Roman"/>
        </w:rPr>
        <w:t xml:space="preserve"> </w:t>
      </w:r>
      <w:r w:rsidR="00C044A7">
        <w:rPr>
          <w:rFonts w:ascii="Times New Roman" w:hAnsi="Times New Roman" w:cs="Times New Roman"/>
        </w:rPr>
        <w:t xml:space="preserve">and to leave </w:t>
      </w:r>
      <w:r w:rsidR="00AF0392">
        <w:rPr>
          <w:rFonts w:ascii="Times New Roman" w:hAnsi="Times New Roman" w:cs="Times New Roman"/>
        </w:rPr>
        <w:t xml:space="preserve">a lofty </w:t>
      </w:r>
      <w:r w:rsidR="00C044A7">
        <w:rPr>
          <w:rFonts w:ascii="Times New Roman" w:hAnsi="Times New Roman" w:cs="Times New Roman"/>
        </w:rPr>
        <w:t>plateau</w:t>
      </w:r>
      <w:r w:rsidR="00225DD5">
        <w:rPr>
          <w:rFonts w:ascii="Times New Roman" w:hAnsi="Times New Roman" w:cs="Times New Roman"/>
        </w:rPr>
        <w:t>.</w:t>
      </w:r>
      <w:r w:rsidR="001B175C" w:rsidRPr="00B01591">
        <w:rPr>
          <w:rFonts w:ascii="Times New Roman" w:hAnsi="Times New Roman" w:cs="Times New Roman"/>
        </w:rPr>
        <w:t xml:space="preserve"> </w:t>
      </w:r>
      <w:r w:rsidR="00240E8A">
        <w:rPr>
          <w:rFonts w:ascii="Times New Roman" w:hAnsi="Times New Roman" w:cs="Times New Roman"/>
        </w:rPr>
        <w:t>T</w:t>
      </w:r>
      <w:r w:rsidR="001B175C" w:rsidRPr="00B01591">
        <w:rPr>
          <w:rFonts w:ascii="Times New Roman" w:hAnsi="Times New Roman" w:cs="Times New Roman"/>
        </w:rPr>
        <w:t xml:space="preserve">he plateau is not where the action is, </w:t>
      </w:r>
      <w:r w:rsidR="001B175C">
        <w:rPr>
          <w:rFonts w:ascii="Times New Roman" w:hAnsi="Times New Roman" w:cs="Times New Roman"/>
        </w:rPr>
        <w:t>although</w:t>
      </w:r>
      <w:r w:rsidR="001B175C" w:rsidRPr="00B01591">
        <w:rPr>
          <w:rFonts w:ascii="Times New Roman" w:hAnsi="Times New Roman" w:cs="Times New Roman"/>
        </w:rPr>
        <w:t xml:space="preserve"> it is the goal.</w:t>
      </w:r>
      <w:r w:rsidR="00240E8A">
        <w:rPr>
          <w:rFonts w:ascii="Times New Roman" w:hAnsi="Times New Roman" w:cs="Times New Roman"/>
        </w:rPr>
        <w:t xml:space="preserve"> In</w:t>
      </w:r>
      <w:r w:rsidR="00AF0392">
        <w:rPr>
          <w:rFonts w:ascii="Times New Roman" w:hAnsi="Times New Roman" w:cs="Times New Roman"/>
        </w:rPr>
        <w:t xml:space="preserve"> SJTE, however</w:t>
      </w:r>
      <w:r w:rsidR="001B175C" w:rsidRPr="00B01591">
        <w:rPr>
          <w:rFonts w:ascii="Times New Roman" w:hAnsi="Times New Roman" w:cs="Times New Roman"/>
        </w:rPr>
        <w:t xml:space="preserve">, the plateau </w:t>
      </w:r>
      <w:r w:rsidR="00AF0392">
        <w:rPr>
          <w:rFonts w:ascii="Times New Roman" w:hAnsi="Times New Roman" w:cs="Times New Roman"/>
        </w:rPr>
        <w:t xml:space="preserve">is both </w:t>
      </w:r>
      <w:r w:rsidR="001B175C" w:rsidRPr="00B01591">
        <w:rPr>
          <w:rFonts w:ascii="Times New Roman" w:hAnsi="Times New Roman" w:cs="Times New Roman"/>
        </w:rPr>
        <w:t xml:space="preserve">goal </w:t>
      </w:r>
      <w:r w:rsidR="00AF0392">
        <w:rPr>
          <w:rFonts w:ascii="Times New Roman" w:hAnsi="Times New Roman" w:cs="Times New Roman"/>
        </w:rPr>
        <w:t>and site of considerable activity</w:t>
      </w:r>
      <w:r w:rsidR="001B175C" w:rsidRPr="00B01591">
        <w:rPr>
          <w:rFonts w:ascii="Times New Roman" w:hAnsi="Times New Roman" w:cs="Times New Roman"/>
        </w:rPr>
        <w:t xml:space="preserve">. </w:t>
      </w:r>
      <w:r w:rsidR="00AD0A88">
        <w:rPr>
          <w:rFonts w:ascii="Times New Roman" w:hAnsi="Times New Roman" w:cs="Times New Roman"/>
        </w:rPr>
        <w:t>T</w:t>
      </w:r>
      <w:r w:rsidR="001B175C" w:rsidRPr="00B01591">
        <w:rPr>
          <w:rFonts w:ascii="Times New Roman" w:hAnsi="Times New Roman" w:cs="Times New Roman"/>
        </w:rPr>
        <w:t xml:space="preserve">he consistency of the plateau itself that allows the new to </w:t>
      </w:r>
      <w:r w:rsidR="00AF0392">
        <w:rPr>
          <w:rFonts w:ascii="Times New Roman" w:hAnsi="Times New Roman" w:cs="Times New Roman"/>
        </w:rPr>
        <w:t>gradually</w:t>
      </w:r>
      <w:r w:rsidR="001B175C">
        <w:rPr>
          <w:rFonts w:ascii="Times New Roman" w:hAnsi="Times New Roman" w:cs="Times New Roman"/>
        </w:rPr>
        <w:t xml:space="preserve">, laboriously </w:t>
      </w:r>
      <w:r w:rsidR="001B175C" w:rsidRPr="00B01591">
        <w:rPr>
          <w:rFonts w:ascii="Times New Roman" w:hAnsi="Times New Roman" w:cs="Times New Roman"/>
        </w:rPr>
        <w:t>emerge</w:t>
      </w:r>
      <w:r w:rsidR="00AF0392">
        <w:rPr>
          <w:rFonts w:ascii="Times New Roman" w:hAnsi="Times New Roman" w:cs="Times New Roman"/>
        </w:rPr>
        <w:t>.</w:t>
      </w:r>
      <w:r w:rsidR="001B175C" w:rsidRPr="00B01591">
        <w:rPr>
          <w:rFonts w:ascii="Times New Roman" w:hAnsi="Times New Roman" w:cs="Times New Roman"/>
        </w:rPr>
        <w:t xml:space="preserve"> </w:t>
      </w:r>
      <w:r w:rsidR="001B175C">
        <w:rPr>
          <w:rFonts w:ascii="Times New Roman" w:hAnsi="Times New Roman" w:cs="Times New Roman"/>
        </w:rPr>
        <w:t xml:space="preserve">SJTE practitioners’ </w:t>
      </w:r>
      <w:r w:rsidR="001B175C" w:rsidRPr="00B01591">
        <w:rPr>
          <w:rFonts w:ascii="Times New Roman" w:hAnsi="Times New Roman" w:cs="Times New Roman"/>
        </w:rPr>
        <w:t xml:space="preserve">sense </w:t>
      </w:r>
      <w:r w:rsidR="001B175C" w:rsidRPr="00B01591">
        <w:rPr>
          <w:rFonts w:ascii="Times New Roman" w:hAnsi="Times New Roman" w:cs="Times New Roman"/>
        </w:rPr>
        <w:lastRenderedPageBreak/>
        <w:t>of things going well or badly expresses the sense tha</w:t>
      </w:r>
      <w:r w:rsidR="00AD0A88">
        <w:rPr>
          <w:rFonts w:ascii="Times New Roman" w:hAnsi="Times New Roman" w:cs="Times New Roman"/>
        </w:rPr>
        <w:t>t steep, rocky and singular (</w:t>
      </w:r>
      <w:r w:rsidR="001B175C" w:rsidRPr="00B01591">
        <w:rPr>
          <w:rFonts w:ascii="Times New Roman" w:hAnsi="Times New Roman" w:cs="Times New Roman"/>
        </w:rPr>
        <w:t>Event-like) adversity and massive energy expenditure are not the way. The</w:t>
      </w:r>
      <w:r w:rsidR="001B175C">
        <w:rPr>
          <w:rFonts w:ascii="Times New Roman" w:hAnsi="Times New Roman" w:cs="Times New Roman"/>
        </w:rPr>
        <w:t xml:space="preserve"> </w:t>
      </w:r>
      <w:r w:rsidR="001B175C" w:rsidRPr="00B01591">
        <w:rPr>
          <w:rFonts w:ascii="Times New Roman" w:hAnsi="Times New Roman" w:cs="Times New Roman"/>
        </w:rPr>
        <w:t>plateau is the productive middle where things are going w</w:t>
      </w:r>
      <w:r w:rsidR="00F4438F">
        <w:rPr>
          <w:rFonts w:ascii="Times New Roman" w:hAnsi="Times New Roman" w:cs="Times New Roman"/>
        </w:rPr>
        <w:t xml:space="preserve">ell on a scale nowhere near </w:t>
      </w:r>
      <w:r w:rsidR="001B175C" w:rsidRPr="00726B4F">
        <w:rPr>
          <w:rFonts w:ascii="Times New Roman" w:hAnsi="Times New Roman" w:cs="Times New Roman"/>
        </w:rPr>
        <w:t>SJTE</w:t>
      </w:r>
      <w:r w:rsidR="00F4438F">
        <w:rPr>
          <w:rFonts w:ascii="Times New Roman" w:hAnsi="Times New Roman" w:cs="Times New Roman"/>
        </w:rPr>
        <w:t>’s</w:t>
      </w:r>
      <w:r w:rsidR="001B175C" w:rsidRPr="00726B4F">
        <w:rPr>
          <w:rFonts w:ascii="Times New Roman" w:hAnsi="Times New Roman" w:cs="Times New Roman"/>
        </w:rPr>
        <w:t xml:space="preserve"> </w:t>
      </w:r>
      <w:r w:rsidR="00F4438F">
        <w:rPr>
          <w:rFonts w:ascii="Times New Roman" w:hAnsi="Times New Roman" w:cs="Times New Roman"/>
        </w:rPr>
        <w:t>goal of</w:t>
      </w:r>
      <w:r w:rsidR="001B175C" w:rsidRPr="00726B4F">
        <w:rPr>
          <w:rFonts w:ascii="Times New Roman" w:hAnsi="Times New Roman" w:cs="Times New Roman"/>
        </w:rPr>
        <w:t xml:space="preserve"> changing the world</w:t>
      </w:r>
      <w:r w:rsidR="00F4438F">
        <w:rPr>
          <w:rFonts w:ascii="Times New Roman" w:hAnsi="Times New Roman" w:cs="Times New Roman"/>
        </w:rPr>
        <w:t xml:space="preserve"> by narrowing demographic divides in education</w:t>
      </w:r>
      <w:r w:rsidR="001B175C" w:rsidRPr="00726B4F">
        <w:rPr>
          <w:rFonts w:ascii="Times New Roman" w:hAnsi="Times New Roman" w:cs="Times New Roman"/>
        </w:rPr>
        <w:t>.</w:t>
      </w:r>
    </w:p>
    <w:p w14:paraId="73B2F8D6" w14:textId="29148718" w:rsidR="00B63275" w:rsidRDefault="00035967" w:rsidP="00B63275">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While producing d</w:t>
      </w:r>
      <w:r w:rsidR="00B63275" w:rsidRPr="00726B4F">
        <w:rPr>
          <w:rFonts w:ascii="Times New Roman" w:hAnsi="Times New Roman" w:cs="Times New Roman"/>
        </w:rPr>
        <w:t>ynamic resistance</w:t>
      </w:r>
      <w:r>
        <w:rPr>
          <w:rFonts w:ascii="Times New Roman" w:hAnsi="Times New Roman" w:cs="Times New Roman"/>
        </w:rPr>
        <w:t xml:space="preserve"> may postpone vigorous</w:t>
      </w:r>
      <w:r w:rsidR="00B63275" w:rsidRPr="00726B4F">
        <w:rPr>
          <w:rFonts w:ascii="Times New Roman" w:hAnsi="Times New Roman" w:cs="Times New Roman"/>
        </w:rPr>
        <w:t xml:space="preserve"> student ‘buy-in’ to </w:t>
      </w:r>
      <w:r>
        <w:rPr>
          <w:rFonts w:ascii="Times New Roman" w:hAnsi="Times New Roman" w:cs="Times New Roman"/>
        </w:rPr>
        <w:t>things</w:t>
      </w:r>
      <w:r w:rsidR="00B63275" w:rsidRPr="00726B4F">
        <w:rPr>
          <w:rFonts w:ascii="Times New Roman" w:hAnsi="Times New Roman" w:cs="Times New Roman"/>
        </w:rPr>
        <w:t xml:space="preserve"> </w:t>
      </w:r>
      <w:r>
        <w:rPr>
          <w:rFonts w:ascii="Times New Roman" w:hAnsi="Times New Roman" w:cs="Times New Roman"/>
        </w:rPr>
        <w:t xml:space="preserve">like privilege, white supremacy </w:t>
      </w:r>
      <w:r w:rsidR="00B63275" w:rsidRPr="00B01591">
        <w:rPr>
          <w:rFonts w:ascii="Times New Roman" w:hAnsi="Times New Roman" w:cs="Times New Roman"/>
        </w:rPr>
        <w:t>and set</w:t>
      </w:r>
      <w:r>
        <w:rPr>
          <w:rFonts w:ascii="Times New Roman" w:hAnsi="Times New Roman" w:cs="Times New Roman"/>
        </w:rPr>
        <w:t>tler colonialism, among other things</w:t>
      </w:r>
      <w:r w:rsidR="00B63275">
        <w:rPr>
          <w:rFonts w:ascii="Times New Roman" w:hAnsi="Times New Roman" w:cs="Times New Roman"/>
        </w:rPr>
        <w:t xml:space="preserve">, </w:t>
      </w:r>
      <w:r w:rsidR="00B63275" w:rsidRPr="00B01591">
        <w:rPr>
          <w:rFonts w:ascii="Times New Roman" w:hAnsi="Times New Roman" w:cs="Times New Roman"/>
        </w:rPr>
        <w:t xml:space="preserve">this postponement is integral. Without it, practitioners’ capacity for moment-to-moment </w:t>
      </w:r>
      <w:r w:rsidR="00B63275">
        <w:rPr>
          <w:rFonts w:ascii="Times New Roman" w:hAnsi="Times New Roman" w:cs="Times New Roman"/>
        </w:rPr>
        <w:t xml:space="preserve">assessment of their practice </w:t>
      </w:r>
      <w:r w:rsidR="00B63275" w:rsidRPr="00B01591">
        <w:rPr>
          <w:rFonts w:ascii="Times New Roman" w:hAnsi="Times New Roman" w:cs="Times New Roman"/>
        </w:rPr>
        <w:t xml:space="preserve">is hampered. </w:t>
      </w:r>
      <w:r>
        <w:rPr>
          <w:rFonts w:ascii="Times New Roman" w:hAnsi="Times New Roman" w:cs="Times New Roman"/>
        </w:rPr>
        <w:t>In this framework, p</w:t>
      </w:r>
      <w:r w:rsidR="00B63275">
        <w:rPr>
          <w:rFonts w:ascii="Times New Roman" w:hAnsi="Times New Roman" w:cs="Times New Roman"/>
        </w:rPr>
        <w:t xml:space="preserve">re-empting </w:t>
      </w:r>
      <w:r>
        <w:rPr>
          <w:rFonts w:ascii="Times New Roman" w:hAnsi="Times New Roman" w:cs="Times New Roman"/>
        </w:rPr>
        <w:t>resistance</w:t>
      </w:r>
      <w:r w:rsidR="00B63275" w:rsidRPr="00B01591">
        <w:rPr>
          <w:rFonts w:ascii="Times New Roman" w:hAnsi="Times New Roman" w:cs="Times New Roman"/>
        </w:rPr>
        <w:t xml:space="preserve"> also removes the possibility of </w:t>
      </w:r>
      <w:r w:rsidR="00B63275">
        <w:rPr>
          <w:rFonts w:ascii="Times New Roman" w:hAnsi="Times New Roman" w:cs="Times New Roman"/>
        </w:rPr>
        <w:t>sustainable</w:t>
      </w:r>
      <w:r w:rsidR="00B63275" w:rsidRPr="00B01591">
        <w:rPr>
          <w:rFonts w:ascii="Times New Roman" w:hAnsi="Times New Roman" w:cs="Times New Roman"/>
        </w:rPr>
        <w:t xml:space="preserve"> change. </w:t>
      </w:r>
      <w:r w:rsidR="00B63275">
        <w:rPr>
          <w:rFonts w:ascii="Times New Roman" w:hAnsi="Times New Roman" w:cs="Times New Roman"/>
        </w:rPr>
        <w:t>As such, d</w:t>
      </w:r>
      <w:r w:rsidR="00B63275" w:rsidRPr="00B01591">
        <w:rPr>
          <w:rFonts w:ascii="Times New Roman" w:hAnsi="Times New Roman" w:cs="Times New Roman"/>
        </w:rPr>
        <w:t xml:space="preserve">egrees of resistance </w:t>
      </w:r>
      <w:r w:rsidR="00E02559">
        <w:rPr>
          <w:rFonts w:ascii="Times New Roman" w:hAnsi="Times New Roman" w:cs="Times New Roman"/>
        </w:rPr>
        <w:t>are</w:t>
      </w:r>
      <w:r w:rsidR="00B63275" w:rsidRPr="00B01591">
        <w:rPr>
          <w:rFonts w:ascii="Times New Roman" w:hAnsi="Times New Roman" w:cs="Times New Roman"/>
        </w:rPr>
        <w:t xml:space="preserve"> an </w:t>
      </w:r>
      <w:r w:rsidR="00726B4F">
        <w:rPr>
          <w:rFonts w:ascii="Times New Roman" w:hAnsi="Times New Roman" w:cs="Times New Roman"/>
          <w:i/>
        </w:rPr>
        <w:t>affective baromet</w:t>
      </w:r>
      <w:r w:rsidR="00B63275" w:rsidRPr="00726B4F">
        <w:rPr>
          <w:rFonts w:ascii="Times New Roman" w:hAnsi="Times New Roman" w:cs="Times New Roman"/>
          <w:i/>
        </w:rPr>
        <w:t>e</w:t>
      </w:r>
      <w:r w:rsidR="00726B4F">
        <w:rPr>
          <w:rFonts w:ascii="Times New Roman" w:hAnsi="Times New Roman" w:cs="Times New Roman"/>
          <w:i/>
        </w:rPr>
        <w:t>r</w:t>
      </w:r>
      <w:r w:rsidR="00B63275" w:rsidRPr="00B01591">
        <w:rPr>
          <w:rFonts w:ascii="Times New Roman" w:hAnsi="Times New Roman" w:cs="Times New Roman"/>
        </w:rPr>
        <w:t xml:space="preserve"> with which SJTE practitioners </w:t>
      </w:r>
      <w:r w:rsidR="00B63275">
        <w:rPr>
          <w:rFonts w:ascii="Times New Roman" w:hAnsi="Times New Roman" w:cs="Times New Roman"/>
        </w:rPr>
        <w:t xml:space="preserve">develop </w:t>
      </w:r>
      <w:r w:rsidR="00B63275" w:rsidRPr="00B01591">
        <w:rPr>
          <w:rFonts w:ascii="Times New Roman" w:hAnsi="Times New Roman" w:cs="Times New Roman"/>
        </w:rPr>
        <w:t>a</w:t>
      </w:r>
      <w:r w:rsidR="00B63275">
        <w:rPr>
          <w:rFonts w:ascii="Times New Roman" w:hAnsi="Times New Roman" w:cs="Times New Roman"/>
        </w:rPr>
        <w:t>n implicit</w:t>
      </w:r>
      <w:r w:rsidR="00B63275" w:rsidRPr="00B01591">
        <w:rPr>
          <w:rFonts w:ascii="Times New Roman" w:hAnsi="Times New Roman" w:cs="Times New Roman"/>
        </w:rPr>
        <w:t xml:space="preserve"> sense of whether </w:t>
      </w:r>
      <w:r w:rsidR="00527A2C">
        <w:rPr>
          <w:rFonts w:ascii="Times New Roman" w:hAnsi="Times New Roman" w:cs="Times New Roman"/>
        </w:rPr>
        <w:t xml:space="preserve">their work is </w:t>
      </w:r>
      <w:r w:rsidR="00B63275" w:rsidRPr="00B01591">
        <w:rPr>
          <w:rFonts w:ascii="Times New Roman" w:hAnsi="Times New Roman" w:cs="Times New Roman"/>
        </w:rPr>
        <w:t>goi</w:t>
      </w:r>
      <w:r w:rsidR="00726B4F">
        <w:rPr>
          <w:rFonts w:ascii="Times New Roman" w:hAnsi="Times New Roman" w:cs="Times New Roman"/>
        </w:rPr>
        <w:t>ng well or badly</w:t>
      </w:r>
      <w:r>
        <w:rPr>
          <w:rFonts w:ascii="Times New Roman" w:hAnsi="Times New Roman" w:cs="Times New Roman"/>
        </w:rPr>
        <w:t xml:space="preserve"> in real-time</w:t>
      </w:r>
      <w:r w:rsidR="00226D70">
        <w:rPr>
          <w:rFonts w:ascii="Times New Roman" w:hAnsi="Times New Roman" w:cs="Times New Roman"/>
        </w:rPr>
        <w:t>.</w:t>
      </w:r>
    </w:p>
    <w:p w14:paraId="57322D77" w14:textId="5EB85C87" w:rsidR="00527A2C" w:rsidRPr="00527A2C" w:rsidRDefault="00F859FE" w:rsidP="00527A2C">
      <w:pPr>
        <w:widowControl w:val="0"/>
        <w:autoSpaceDE w:val="0"/>
        <w:autoSpaceDN w:val="0"/>
        <w:adjustRightInd w:val="0"/>
        <w:spacing w:line="480" w:lineRule="auto"/>
        <w:jc w:val="center"/>
        <w:rPr>
          <w:rFonts w:ascii="Times New Roman" w:hAnsi="Times New Roman" w:cs="Times New Roman"/>
          <w:b/>
        </w:rPr>
      </w:pPr>
      <w:r>
        <w:rPr>
          <w:rFonts w:ascii="Times New Roman" w:hAnsi="Times New Roman" w:cs="Times New Roman"/>
          <w:b/>
        </w:rPr>
        <w:t>Getting Tactical: Tips for Teaching from Dynamic Resistanc</w:t>
      </w:r>
      <w:r w:rsidR="00103CC0">
        <w:rPr>
          <w:rFonts w:ascii="Times New Roman" w:hAnsi="Times New Roman" w:cs="Times New Roman"/>
          <w:b/>
        </w:rPr>
        <w:t>e</w:t>
      </w:r>
    </w:p>
    <w:p w14:paraId="29F56EA2" w14:textId="515151C6" w:rsidR="00B63275" w:rsidRDefault="00B63275" w:rsidP="00B63275">
      <w:pPr>
        <w:widowControl w:val="0"/>
        <w:autoSpaceDE w:val="0"/>
        <w:autoSpaceDN w:val="0"/>
        <w:adjustRightInd w:val="0"/>
        <w:spacing w:line="480" w:lineRule="auto"/>
        <w:rPr>
          <w:rFonts w:ascii="Times New Roman" w:hAnsi="Times New Roman" w:cs="Times New Roman"/>
        </w:rPr>
      </w:pPr>
      <w:r w:rsidRPr="00B01591">
        <w:rPr>
          <w:rFonts w:ascii="Times New Roman" w:hAnsi="Times New Roman" w:cs="Times New Roman"/>
        </w:rPr>
        <w:tab/>
        <w:t>SJTE</w:t>
      </w:r>
      <w:r w:rsidR="00A23CF5">
        <w:rPr>
          <w:rFonts w:ascii="Times New Roman" w:hAnsi="Times New Roman" w:cs="Times New Roman"/>
        </w:rPr>
        <w:t xml:space="preserve">’s job </w:t>
      </w:r>
      <w:r w:rsidRPr="00B01591">
        <w:rPr>
          <w:rFonts w:ascii="Times New Roman" w:hAnsi="Times New Roman" w:cs="Times New Roman"/>
        </w:rPr>
        <w:t xml:space="preserve">is to push </w:t>
      </w:r>
      <w:r w:rsidR="00527A2C">
        <w:rPr>
          <w:rFonts w:ascii="Times New Roman" w:hAnsi="Times New Roman" w:cs="Times New Roman"/>
        </w:rPr>
        <w:t>new teachers</w:t>
      </w:r>
      <w:r w:rsidRPr="00B01591">
        <w:rPr>
          <w:rFonts w:ascii="Times New Roman" w:hAnsi="Times New Roman" w:cs="Times New Roman"/>
        </w:rPr>
        <w:t xml:space="preserve"> to change how they encounter and work with different others, particularly if those others are from historically marginalized groups. This work is itself marginal in teacher education, regardless of the space or time accorded to SJTE in a particular program. This is because, whether infused or isolated, SJTE can seem like it has little to do with everyday </w:t>
      </w:r>
      <w:r>
        <w:rPr>
          <w:rFonts w:ascii="Times New Roman" w:hAnsi="Times New Roman" w:cs="Times New Roman"/>
        </w:rPr>
        <w:t xml:space="preserve">teacher </w:t>
      </w:r>
      <w:r w:rsidRPr="00B01591">
        <w:rPr>
          <w:rFonts w:ascii="Times New Roman" w:hAnsi="Times New Roman" w:cs="Times New Roman"/>
        </w:rPr>
        <w:t>practice. This is often where traditional notions of resistance are anchored: in the</w:t>
      </w:r>
      <w:r>
        <w:rPr>
          <w:rFonts w:ascii="Times New Roman" w:hAnsi="Times New Roman" w:cs="Times New Roman"/>
        </w:rPr>
        <w:t xml:space="preserve"> idea that, if this stuff doesn’</w:t>
      </w:r>
      <w:r w:rsidRPr="00B01591">
        <w:rPr>
          <w:rFonts w:ascii="Times New Roman" w:hAnsi="Times New Roman" w:cs="Times New Roman"/>
        </w:rPr>
        <w:t>t have anything to do with teaching kids to read, write and do math, why should we (</w:t>
      </w:r>
      <w:r w:rsidR="00527A2C">
        <w:rPr>
          <w:rFonts w:ascii="Times New Roman" w:hAnsi="Times New Roman" w:cs="Times New Roman"/>
        </w:rPr>
        <w:t>students</w:t>
      </w:r>
      <w:r w:rsidRPr="00B01591">
        <w:rPr>
          <w:rFonts w:ascii="Times New Roman" w:hAnsi="Times New Roman" w:cs="Times New Roman"/>
        </w:rPr>
        <w:t xml:space="preserve">) have to submit ourselves to </w:t>
      </w:r>
      <w:r w:rsidR="0079448F">
        <w:rPr>
          <w:rFonts w:ascii="Times New Roman" w:hAnsi="Times New Roman" w:cs="Times New Roman"/>
        </w:rPr>
        <w:t>such discomfort</w:t>
      </w:r>
      <w:r w:rsidRPr="00B01591">
        <w:rPr>
          <w:rFonts w:ascii="Times New Roman" w:hAnsi="Times New Roman" w:cs="Times New Roman"/>
        </w:rPr>
        <w:t xml:space="preserve">? If something necessarily uncomfortable is experienced as irrelevant to whatever degree, then a capacity to gauge and balance discomfort against </w:t>
      </w:r>
      <w:r>
        <w:rPr>
          <w:rFonts w:ascii="Times New Roman" w:hAnsi="Times New Roman" w:cs="Times New Roman"/>
        </w:rPr>
        <w:t xml:space="preserve">relevance is </w:t>
      </w:r>
      <w:r w:rsidR="002C0B52">
        <w:rPr>
          <w:rFonts w:ascii="Times New Roman" w:hAnsi="Times New Roman" w:cs="Times New Roman"/>
        </w:rPr>
        <w:t>needed</w:t>
      </w:r>
      <w:r w:rsidRPr="00B01591">
        <w:rPr>
          <w:rFonts w:ascii="Times New Roman" w:hAnsi="Times New Roman" w:cs="Times New Roman"/>
        </w:rPr>
        <w:t xml:space="preserve">. What </w:t>
      </w:r>
      <w:r>
        <w:rPr>
          <w:rFonts w:ascii="Times New Roman" w:hAnsi="Times New Roman" w:cs="Times New Roman"/>
        </w:rPr>
        <w:t xml:space="preserve">(bodily, affective) </w:t>
      </w:r>
      <w:r w:rsidRPr="00B01591">
        <w:rPr>
          <w:rFonts w:ascii="Times New Roman" w:hAnsi="Times New Roman" w:cs="Times New Roman"/>
        </w:rPr>
        <w:t>discomfort</w:t>
      </w:r>
      <w:r>
        <w:rPr>
          <w:rFonts w:ascii="Times New Roman" w:hAnsi="Times New Roman" w:cs="Times New Roman"/>
        </w:rPr>
        <w:t xml:space="preserve"> </w:t>
      </w:r>
      <w:r w:rsidRPr="00B01591">
        <w:rPr>
          <w:rFonts w:ascii="Times New Roman" w:hAnsi="Times New Roman" w:cs="Times New Roman"/>
        </w:rPr>
        <w:t>feels like or how it manifests in one’s course could be quite different from the experiences of other practitioners or those written up by field leaders.</w:t>
      </w:r>
    </w:p>
    <w:p w14:paraId="331993E8" w14:textId="57073C84" w:rsidR="007F2E36" w:rsidRDefault="00B63275" w:rsidP="009D0466">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Fostering</w:t>
      </w:r>
      <w:r w:rsidRPr="00B01591">
        <w:rPr>
          <w:rFonts w:ascii="Times New Roman" w:hAnsi="Times New Roman" w:cs="Times New Roman"/>
        </w:rPr>
        <w:t xml:space="preserve"> the condit</w:t>
      </w:r>
      <w:r>
        <w:rPr>
          <w:rFonts w:ascii="Times New Roman" w:hAnsi="Times New Roman" w:cs="Times New Roman"/>
        </w:rPr>
        <w:t>ions for a stable-enough and therefore</w:t>
      </w:r>
      <w:r w:rsidRPr="00B01591">
        <w:rPr>
          <w:rFonts w:ascii="Times New Roman" w:hAnsi="Times New Roman" w:cs="Times New Roman"/>
        </w:rPr>
        <w:t xml:space="preserve"> sust</w:t>
      </w:r>
      <w:r>
        <w:rPr>
          <w:rFonts w:ascii="Times New Roman" w:hAnsi="Times New Roman" w:cs="Times New Roman"/>
        </w:rPr>
        <w:t>ainable becoming</w:t>
      </w:r>
      <w:r w:rsidRPr="00B01591">
        <w:rPr>
          <w:rFonts w:ascii="Times New Roman" w:hAnsi="Times New Roman" w:cs="Times New Roman"/>
        </w:rPr>
        <w:t xml:space="preserve"> </w:t>
      </w:r>
      <w:r>
        <w:rPr>
          <w:rFonts w:ascii="Times New Roman" w:hAnsi="Times New Roman" w:cs="Times New Roman"/>
        </w:rPr>
        <w:t xml:space="preserve">– </w:t>
      </w:r>
      <w:r w:rsidRPr="00B01591">
        <w:rPr>
          <w:rFonts w:ascii="Times New Roman" w:hAnsi="Times New Roman" w:cs="Times New Roman"/>
        </w:rPr>
        <w:t xml:space="preserve">for </w:t>
      </w:r>
      <w:r w:rsidRPr="00B01591">
        <w:rPr>
          <w:rFonts w:ascii="Times New Roman" w:hAnsi="Times New Roman" w:cs="Times New Roman"/>
        </w:rPr>
        <w:lastRenderedPageBreak/>
        <w:t>dynami</w:t>
      </w:r>
      <w:r>
        <w:rPr>
          <w:rFonts w:ascii="Times New Roman" w:hAnsi="Times New Roman" w:cs="Times New Roman"/>
        </w:rPr>
        <w:t xml:space="preserve">c resistance in the midst of a </w:t>
      </w:r>
      <w:r w:rsidRPr="00527A2C">
        <w:rPr>
          <w:rFonts w:ascii="Times New Roman" w:hAnsi="Times New Roman" w:cs="Times New Roman"/>
          <w:i/>
        </w:rPr>
        <w:t>particular</w:t>
      </w:r>
      <w:r w:rsidR="00527A2C" w:rsidRPr="00527A2C">
        <w:rPr>
          <w:rFonts w:ascii="Times New Roman" w:hAnsi="Times New Roman" w:cs="Times New Roman"/>
          <w:i/>
        </w:rPr>
        <w:t>, local</w:t>
      </w:r>
      <w:r w:rsidR="00527A2C">
        <w:rPr>
          <w:rFonts w:ascii="Times New Roman" w:hAnsi="Times New Roman" w:cs="Times New Roman"/>
        </w:rPr>
        <w:t xml:space="preserve"> </w:t>
      </w:r>
      <w:r w:rsidRPr="00B01591">
        <w:rPr>
          <w:rFonts w:ascii="Times New Roman" w:hAnsi="Times New Roman" w:cs="Times New Roman"/>
        </w:rPr>
        <w:t xml:space="preserve">class-assemblage of student and instructor bodies </w:t>
      </w:r>
      <w:r>
        <w:rPr>
          <w:rFonts w:ascii="Times New Roman" w:hAnsi="Times New Roman" w:cs="Times New Roman"/>
        </w:rPr>
        <w:t xml:space="preserve">– </w:t>
      </w:r>
      <w:r w:rsidRPr="00B01591">
        <w:rPr>
          <w:rFonts w:ascii="Times New Roman" w:hAnsi="Times New Roman" w:cs="Times New Roman"/>
        </w:rPr>
        <w:t xml:space="preserve">is a well-honed </w:t>
      </w:r>
      <w:r>
        <w:rPr>
          <w:rFonts w:ascii="Times New Roman" w:hAnsi="Times New Roman" w:cs="Times New Roman"/>
        </w:rPr>
        <w:t xml:space="preserve">craft of SJTE practitioners and </w:t>
      </w:r>
      <w:r w:rsidRPr="00B01591">
        <w:rPr>
          <w:rFonts w:ascii="Times New Roman" w:hAnsi="Times New Roman" w:cs="Times New Roman"/>
        </w:rPr>
        <w:t xml:space="preserve">should </w:t>
      </w:r>
      <w:r>
        <w:rPr>
          <w:rFonts w:ascii="Times New Roman" w:hAnsi="Times New Roman" w:cs="Times New Roman"/>
        </w:rPr>
        <w:t>be</w:t>
      </w:r>
      <w:r w:rsidRPr="00B01591">
        <w:rPr>
          <w:rFonts w:ascii="Times New Roman" w:hAnsi="Times New Roman" w:cs="Times New Roman"/>
        </w:rPr>
        <w:t xml:space="preserve"> claim</w:t>
      </w:r>
      <w:r>
        <w:rPr>
          <w:rFonts w:ascii="Times New Roman" w:hAnsi="Times New Roman" w:cs="Times New Roman"/>
        </w:rPr>
        <w:t>ed</w:t>
      </w:r>
      <w:r w:rsidRPr="00B01591">
        <w:rPr>
          <w:rFonts w:ascii="Times New Roman" w:hAnsi="Times New Roman" w:cs="Times New Roman"/>
        </w:rPr>
        <w:t xml:space="preserve"> as </w:t>
      </w:r>
      <w:r>
        <w:rPr>
          <w:rFonts w:ascii="Times New Roman" w:hAnsi="Times New Roman" w:cs="Times New Roman"/>
        </w:rPr>
        <w:t>such</w:t>
      </w:r>
      <w:r w:rsidRPr="00B01591">
        <w:rPr>
          <w:rFonts w:ascii="Times New Roman" w:hAnsi="Times New Roman" w:cs="Times New Roman"/>
        </w:rPr>
        <w:t xml:space="preserve">. For teachers committed to making </w:t>
      </w:r>
      <w:r w:rsidR="002C0B52">
        <w:rPr>
          <w:rFonts w:ascii="Times New Roman" w:hAnsi="Times New Roman" w:cs="Times New Roman"/>
        </w:rPr>
        <w:t>classrooms</w:t>
      </w:r>
      <w:r w:rsidRPr="00B01591">
        <w:rPr>
          <w:rFonts w:ascii="Times New Roman" w:hAnsi="Times New Roman" w:cs="Times New Roman"/>
        </w:rPr>
        <w:t xml:space="preserve"> more welcoming of difference –</w:t>
      </w:r>
      <w:r>
        <w:rPr>
          <w:rFonts w:ascii="Times New Roman" w:hAnsi="Times New Roman" w:cs="Times New Roman"/>
        </w:rPr>
        <w:t xml:space="preserve"> both </w:t>
      </w:r>
      <w:r w:rsidRPr="00B01591">
        <w:rPr>
          <w:rFonts w:ascii="Times New Roman" w:hAnsi="Times New Roman" w:cs="Times New Roman"/>
        </w:rPr>
        <w:t xml:space="preserve">what is presently held </w:t>
      </w:r>
      <w:r>
        <w:rPr>
          <w:rFonts w:ascii="Times New Roman" w:hAnsi="Times New Roman" w:cs="Times New Roman"/>
        </w:rPr>
        <w:t xml:space="preserve">to be different and </w:t>
      </w:r>
      <w:r w:rsidR="002C0B52">
        <w:rPr>
          <w:rFonts w:ascii="Times New Roman" w:hAnsi="Times New Roman" w:cs="Times New Roman"/>
        </w:rPr>
        <w:t xml:space="preserve">unthinkable </w:t>
      </w:r>
      <w:r>
        <w:rPr>
          <w:rFonts w:ascii="Times New Roman" w:hAnsi="Times New Roman" w:cs="Times New Roman"/>
        </w:rPr>
        <w:t>difference-to-</w:t>
      </w:r>
      <w:r w:rsidRPr="00B01591">
        <w:rPr>
          <w:rFonts w:ascii="Times New Roman" w:hAnsi="Times New Roman" w:cs="Times New Roman"/>
        </w:rPr>
        <w:t>come –</w:t>
      </w:r>
      <w:r>
        <w:rPr>
          <w:rFonts w:ascii="Times New Roman" w:hAnsi="Times New Roman" w:cs="Times New Roman"/>
        </w:rPr>
        <w:t xml:space="preserve"> this affective craft </w:t>
      </w:r>
      <w:r w:rsidR="00527A2C">
        <w:rPr>
          <w:rFonts w:ascii="Times New Roman" w:hAnsi="Times New Roman" w:cs="Times New Roman"/>
        </w:rPr>
        <w:t>is as</w:t>
      </w:r>
      <w:r w:rsidRPr="00B01591">
        <w:rPr>
          <w:rFonts w:ascii="Times New Roman" w:hAnsi="Times New Roman" w:cs="Times New Roman"/>
        </w:rPr>
        <w:t xml:space="preserve"> politically </w:t>
      </w:r>
      <w:r>
        <w:rPr>
          <w:rFonts w:ascii="Times New Roman" w:hAnsi="Times New Roman" w:cs="Times New Roman"/>
        </w:rPr>
        <w:t xml:space="preserve">and ethically </w:t>
      </w:r>
      <w:r w:rsidRPr="00B01591">
        <w:rPr>
          <w:rFonts w:ascii="Times New Roman" w:hAnsi="Times New Roman" w:cs="Times New Roman"/>
        </w:rPr>
        <w:t xml:space="preserve">significant as any </w:t>
      </w:r>
      <w:r w:rsidR="002C0B52">
        <w:rPr>
          <w:rFonts w:ascii="Times New Roman" w:hAnsi="Times New Roman" w:cs="Times New Roman"/>
        </w:rPr>
        <w:t xml:space="preserve">sort of conceptual or </w:t>
      </w:r>
      <w:r>
        <w:rPr>
          <w:rFonts w:ascii="Times New Roman" w:hAnsi="Times New Roman" w:cs="Times New Roman"/>
        </w:rPr>
        <w:t>semantic</w:t>
      </w:r>
      <w:r w:rsidR="002C0B52">
        <w:rPr>
          <w:rFonts w:ascii="Times New Roman" w:hAnsi="Times New Roman" w:cs="Times New Roman"/>
        </w:rPr>
        <w:t xml:space="preserve"> mastery.</w:t>
      </w:r>
      <w:r w:rsidR="009D0466">
        <w:rPr>
          <w:rFonts w:ascii="Times New Roman" w:hAnsi="Times New Roman" w:cs="Times New Roman"/>
        </w:rPr>
        <w:t xml:space="preserve"> </w:t>
      </w:r>
      <w:r>
        <w:rPr>
          <w:rFonts w:ascii="Times New Roman" w:hAnsi="Times New Roman" w:cs="Times New Roman"/>
        </w:rPr>
        <w:t xml:space="preserve">Difference precisely threatens disruption, and SJTE expresses a well-honed capacity to viscerally survive and welcome the most disruptive, the most different difference: </w:t>
      </w:r>
      <w:r w:rsidR="004D65EA">
        <w:rPr>
          <w:rFonts w:ascii="Times New Roman" w:hAnsi="Times New Roman" w:cs="Times New Roman"/>
        </w:rPr>
        <w:t>t</w:t>
      </w:r>
      <w:r w:rsidR="004D65EA">
        <w:rPr>
          <w:rFonts w:ascii="Times New Roman" w:hAnsi="Times New Roman" w:cs="Times New Roman"/>
        </w:rPr>
        <w:t>o practice when one’s most cherished rules, concep</w:t>
      </w:r>
      <w:r w:rsidR="004D65EA">
        <w:rPr>
          <w:rFonts w:ascii="Times New Roman" w:hAnsi="Times New Roman" w:cs="Times New Roman"/>
        </w:rPr>
        <w:t>ts or categories are disrupted,</w:t>
      </w:r>
      <w:r w:rsidR="004D65EA">
        <w:rPr>
          <w:rFonts w:ascii="Times New Roman" w:hAnsi="Times New Roman" w:cs="Times New Roman"/>
        </w:rPr>
        <w:t xml:space="preserve"> no matter how pervasively they have come to symbolize the pursuit of social justice.</w:t>
      </w:r>
    </w:p>
    <w:p w14:paraId="2A69E1D3" w14:textId="58178927" w:rsidR="00B63275" w:rsidRDefault="00257961" w:rsidP="009D0466">
      <w:pPr>
        <w:widowControl w:val="0"/>
        <w:autoSpaceDE w:val="0"/>
        <w:autoSpaceDN w:val="0"/>
        <w:adjustRightInd w:val="0"/>
        <w:spacing w:line="480" w:lineRule="auto"/>
        <w:ind w:firstLine="720"/>
        <w:rPr>
          <w:rFonts w:ascii="Times New Roman" w:hAnsi="Times New Roman" w:cs="Times New Roman"/>
        </w:rPr>
      </w:pPr>
      <w:r w:rsidRPr="00B01591">
        <w:rPr>
          <w:rFonts w:ascii="Times New Roman" w:hAnsi="Times New Roman" w:cs="Times New Roman"/>
        </w:rPr>
        <w:t xml:space="preserve">Regardless of what it looks or feels like in a </w:t>
      </w:r>
      <w:r>
        <w:rPr>
          <w:rFonts w:ascii="Times New Roman" w:hAnsi="Times New Roman" w:cs="Times New Roman"/>
        </w:rPr>
        <w:t>particular local</w:t>
      </w:r>
      <w:r w:rsidRPr="00B01591">
        <w:rPr>
          <w:rFonts w:ascii="Times New Roman" w:hAnsi="Times New Roman" w:cs="Times New Roman"/>
        </w:rPr>
        <w:t xml:space="preserve"> context, </w:t>
      </w:r>
      <w:r>
        <w:rPr>
          <w:rFonts w:ascii="Times New Roman" w:hAnsi="Times New Roman" w:cs="Times New Roman"/>
        </w:rPr>
        <w:t>teaching from dynamic resistance – ruining our grateful students’ lives, perhaps –</w:t>
      </w:r>
      <w:r w:rsidRPr="00B01591">
        <w:rPr>
          <w:rFonts w:ascii="Times New Roman" w:hAnsi="Times New Roman" w:cs="Times New Roman"/>
        </w:rPr>
        <w:t xml:space="preserve"> involves </w:t>
      </w:r>
      <w:r w:rsidR="007F2E36">
        <w:rPr>
          <w:rFonts w:ascii="Times New Roman" w:hAnsi="Times New Roman" w:cs="Times New Roman"/>
        </w:rPr>
        <w:t>something other</w:t>
      </w:r>
      <w:r w:rsidRPr="00B01591">
        <w:rPr>
          <w:rFonts w:ascii="Times New Roman" w:hAnsi="Times New Roman" w:cs="Times New Roman"/>
        </w:rPr>
        <w:t xml:space="preserve"> than </w:t>
      </w:r>
      <w:r>
        <w:rPr>
          <w:rFonts w:ascii="Times New Roman" w:hAnsi="Times New Roman" w:cs="Times New Roman"/>
        </w:rPr>
        <w:t>creating a space for dialogue, using</w:t>
      </w:r>
      <w:r w:rsidRPr="00B01591">
        <w:rPr>
          <w:rFonts w:ascii="Times New Roman" w:hAnsi="Times New Roman" w:cs="Times New Roman"/>
        </w:rPr>
        <w:t xml:space="preserve"> </w:t>
      </w:r>
      <w:r>
        <w:rPr>
          <w:rFonts w:ascii="Times New Roman" w:hAnsi="Times New Roman" w:cs="Times New Roman"/>
        </w:rPr>
        <w:t>culturally responsive curricula</w:t>
      </w:r>
      <w:r w:rsidRPr="00B01591">
        <w:rPr>
          <w:rFonts w:ascii="Times New Roman" w:hAnsi="Times New Roman" w:cs="Times New Roman"/>
        </w:rPr>
        <w:t xml:space="preserve">, </w:t>
      </w:r>
      <w:r>
        <w:rPr>
          <w:rFonts w:ascii="Times New Roman" w:hAnsi="Times New Roman" w:cs="Times New Roman"/>
        </w:rPr>
        <w:t>invoking contemporary inequity issues,</w:t>
      </w:r>
      <w:r w:rsidR="007F2E36">
        <w:rPr>
          <w:rFonts w:ascii="Times New Roman" w:hAnsi="Times New Roman" w:cs="Times New Roman"/>
        </w:rPr>
        <w:t xml:space="preserve"> or</w:t>
      </w:r>
      <w:r>
        <w:rPr>
          <w:rFonts w:ascii="Times New Roman" w:hAnsi="Times New Roman" w:cs="Times New Roman"/>
        </w:rPr>
        <w:t xml:space="preserve"> developing </w:t>
      </w:r>
      <w:r w:rsidR="007F2E36">
        <w:rPr>
          <w:rFonts w:ascii="Times New Roman" w:hAnsi="Times New Roman" w:cs="Times New Roman"/>
        </w:rPr>
        <w:t xml:space="preserve">new teachers’ critical thinking skills. Rather, teaching from dynamic resistance </w:t>
      </w:r>
      <w:r w:rsidR="00B63275" w:rsidRPr="00B01591">
        <w:rPr>
          <w:rFonts w:ascii="Times New Roman" w:hAnsi="Times New Roman" w:cs="Times New Roman"/>
        </w:rPr>
        <w:t xml:space="preserve">involves becoming attuned to </w:t>
      </w:r>
      <w:r w:rsidR="007F2E36">
        <w:rPr>
          <w:rFonts w:ascii="Times New Roman" w:hAnsi="Times New Roman" w:cs="Times New Roman"/>
        </w:rPr>
        <w:t>the affective barometer</w:t>
      </w:r>
      <w:r w:rsidR="00B63275" w:rsidRPr="00B01591">
        <w:rPr>
          <w:rFonts w:ascii="Times New Roman" w:hAnsi="Times New Roman" w:cs="Times New Roman"/>
        </w:rPr>
        <w:t xml:space="preserve"> of </w:t>
      </w:r>
      <w:r w:rsidR="00B63275" w:rsidRPr="0067507E">
        <w:rPr>
          <w:rFonts w:ascii="Times New Roman" w:hAnsi="Times New Roman" w:cs="Times New Roman"/>
        </w:rPr>
        <w:t>one’s own classroom</w:t>
      </w:r>
      <w:r w:rsidR="00B63275">
        <w:rPr>
          <w:rFonts w:ascii="Times New Roman" w:hAnsi="Times New Roman" w:cs="Times New Roman"/>
        </w:rPr>
        <w:t xml:space="preserve"> and </w:t>
      </w:r>
      <w:r w:rsidR="004D65EA">
        <w:rPr>
          <w:rFonts w:ascii="Times New Roman" w:hAnsi="Times New Roman" w:cs="Times New Roman"/>
        </w:rPr>
        <w:t>laboring</w:t>
      </w:r>
      <w:r w:rsidR="00B63275" w:rsidRPr="00B01591">
        <w:rPr>
          <w:rFonts w:ascii="Times New Roman" w:hAnsi="Times New Roman" w:cs="Times New Roman"/>
        </w:rPr>
        <w:t xml:space="preserve"> </w:t>
      </w:r>
      <w:r w:rsidR="00B63275" w:rsidRPr="0067507E">
        <w:rPr>
          <w:rFonts w:ascii="Times New Roman" w:hAnsi="Times New Roman" w:cs="Times New Roman"/>
        </w:rPr>
        <w:t>in the moment</w:t>
      </w:r>
      <w:r w:rsidR="00B63275" w:rsidRPr="00B01591">
        <w:rPr>
          <w:rFonts w:ascii="Times New Roman" w:hAnsi="Times New Roman" w:cs="Times New Roman"/>
        </w:rPr>
        <w:t xml:space="preserve"> to</w:t>
      </w:r>
      <w:r w:rsidR="00B63275">
        <w:rPr>
          <w:rFonts w:ascii="Times New Roman" w:hAnsi="Times New Roman" w:cs="Times New Roman"/>
        </w:rPr>
        <w:t xml:space="preserve"> </w:t>
      </w:r>
      <w:r w:rsidR="00B63275" w:rsidRPr="004D65EA">
        <w:rPr>
          <w:rFonts w:ascii="Times New Roman" w:hAnsi="Times New Roman" w:cs="Times New Roman"/>
          <w:i/>
        </w:rPr>
        <w:t>increase or decrease</w:t>
      </w:r>
      <w:r w:rsidR="00B63275">
        <w:rPr>
          <w:rFonts w:ascii="Times New Roman" w:hAnsi="Times New Roman" w:cs="Times New Roman"/>
        </w:rPr>
        <w:t xml:space="preserve"> intensity in order </w:t>
      </w:r>
      <w:r w:rsidR="007F2E36">
        <w:rPr>
          <w:rFonts w:ascii="Times New Roman" w:hAnsi="Times New Roman" w:cs="Times New Roman"/>
        </w:rPr>
        <w:t>to keep things on a sustainable</w:t>
      </w:r>
      <w:r w:rsidR="00B63275" w:rsidRPr="00B01591">
        <w:rPr>
          <w:rFonts w:ascii="Times New Roman" w:hAnsi="Times New Roman" w:cs="Times New Roman"/>
        </w:rPr>
        <w:t xml:space="preserve"> </w:t>
      </w:r>
      <w:r w:rsidR="007F2E36">
        <w:rPr>
          <w:rFonts w:ascii="Times New Roman" w:hAnsi="Times New Roman" w:cs="Times New Roman"/>
        </w:rPr>
        <w:t>plateau</w:t>
      </w:r>
      <w:r w:rsidR="00B63275" w:rsidRPr="00B01591">
        <w:rPr>
          <w:rFonts w:ascii="Times New Roman" w:hAnsi="Times New Roman" w:cs="Times New Roman"/>
        </w:rPr>
        <w:t>.</w:t>
      </w:r>
      <w:r w:rsidR="00B63275">
        <w:rPr>
          <w:rFonts w:ascii="Times New Roman" w:hAnsi="Times New Roman" w:cs="Times New Roman"/>
        </w:rPr>
        <w:t xml:space="preserve"> </w:t>
      </w:r>
      <w:r w:rsidR="007F2E36">
        <w:rPr>
          <w:rFonts w:ascii="Times New Roman" w:hAnsi="Times New Roman" w:cs="Times New Roman"/>
        </w:rPr>
        <w:t>C</w:t>
      </w:r>
      <w:r w:rsidR="00B63275" w:rsidRPr="00B01591">
        <w:rPr>
          <w:rFonts w:ascii="Times New Roman" w:hAnsi="Times New Roman" w:cs="Times New Roman"/>
        </w:rPr>
        <w:t xml:space="preserve">haotic resistance might have to be provoked, produced or allowed to actualize and run its course until </w:t>
      </w:r>
      <w:r w:rsidR="007F2E36">
        <w:rPr>
          <w:rFonts w:ascii="Times New Roman" w:hAnsi="Times New Roman" w:cs="Times New Roman"/>
        </w:rPr>
        <w:t>it is once again in balance with</w:t>
      </w:r>
      <w:r w:rsidR="00B63275" w:rsidRPr="00B01591">
        <w:rPr>
          <w:rFonts w:ascii="Times New Roman" w:hAnsi="Times New Roman" w:cs="Times New Roman"/>
        </w:rPr>
        <w:t xml:space="preserve"> cosmotic resistance. The same is </w:t>
      </w:r>
      <w:r w:rsidR="00B63275">
        <w:rPr>
          <w:rFonts w:ascii="Times New Roman" w:hAnsi="Times New Roman" w:cs="Times New Roman"/>
        </w:rPr>
        <w:t>true</w:t>
      </w:r>
      <w:r w:rsidR="007F2E36">
        <w:rPr>
          <w:rFonts w:ascii="Times New Roman" w:hAnsi="Times New Roman" w:cs="Times New Roman"/>
        </w:rPr>
        <w:t xml:space="preserve"> in reverse, but the objective is never to banish resistance altogether.</w:t>
      </w:r>
    </w:p>
    <w:p w14:paraId="6933CD04" w14:textId="310AC30F" w:rsidR="00B63275" w:rsidRDefault="00B63275" w:rsidP="00B63275">
      <w:pPr>
        <w:widowControl w:val="0"/>
        <w:autoSpaceDE w:val="0"/>
        <w:autoSpaceDN w:val="0"/>
        <w:adjustRightInd w:val="0"/>
        <w:spacing w:line="480" w:lineRule="auto"/>
        <w:ind w:firstLine="709"/>
        <w:rPr>
          <w:rFonts w:ascii="Times New Roman" w:hAnsi="Times New Roman" w:cs="Times New Roman"/>
        </w:rPr>
      </w:pPr>
      <w:r>
        <w:rPr>
          <w:rFonts w:ascii="Times New Roman" w:hAnsi="Times New Roman" w:cs="Times New Roman"/>
        </w:rPr>
        <w:t xml:space="preserve">From </w:t>
      </w:r>
      <w:r w:rsidR="004D65EA">
        <w:rPr>
          <w:rFonts w:ascii="Times New Roman" w:hAnsi="Times New Roman" w:cs="Times New Roman"/>
        </w:rPr>
        <w:t xml:space="preserve">my </w:t>
      </w:r>
      <w:r w:rsidRPr="00B01591">
        <w:rPr>
          <w:rFonts w:ascii="Times New Roman" w:hAnsi="Times New Roman" w:cs="Times New Roman"/>
        </w:rPr>
        <w:t>conversations</w:t>
      </w:r>
      <w:r w:rsidR="004D65EA">
        <w:rPr>
          <w:rFonts w:ascii="Times New Roman" w:hAnsi="Times New Roman" w:cs="Times New Roman"/>
        </w:rPr>
        <w:t xml:space="preserve"> with other SJTE practitioners</w:t>
      </w:r>
      <w:r w:rsidRPr="00B01591">
        <w:rPr>
          <w:rFonts w:ascii="Times New Roman" w:hAnsi="Times New Roman" w:cs="Times New Roman"/>
        </w:rPr>
        <w:t xml:space="preserve"> </w:t>
      </w:r>
      <w:r>
        <w:rPr>
          <w:rFonts w:ascii="Times New Roman" w:hAnsi="Times New Roman" w:cs="Times New Roman"/>
        </w:rPr>
        <w:t xml:space="preserve">I have extracted some examples: </w:t>
      </w:r>
      <w:r w:rsidRPr="00B01591">
        <w:rPr>
          <w:rFonts w:ascii="Times New Roman" w:hAnsi="Times New Roman" w:cs="Times New Roman"/>
        </w:rPr>
        <w:t>tactics for get</w:t>
      </w:r>
      <w:r>
        <w:rPr>
          <w:rFonts w:ascii="Times New Roman" w:hAnsi="Times New Roman" w:cs="Times New Roman"/>
        </w:rPr>
        <w:t>ting to or sustaining the SJTE ‘sweet spot’</w:t>
      </w:r>
      <w:r w:rsidRPr="00B01591">
        <w:rPr>
          <w:rFonts w:ascii="Times New Roman" w:hAnsi="Times New Roman" w:cs="Times New Roman"/>
        </w:rPr>
        <w:t xml:space="preserve"> or plateau </w:t>
      </w:r>
      <w:r>
        <w:rPr>
          <w:rFonts w:ascii="Times New Roman" w:hAnsi="Times New Roman" w:cs="Times New Roman"/>
        </w:rPr>
        <w:t xml:space="preserve">where difference (of self and other) can </w:t>
      </w:r>
      <w:r w:rsidRPr="0067507E">
        <w:rPr>
          <w:rFonts w:ascii="Times New Roman" w:hAnsi="Times New Roman" w:cs="Times New Roman"/>
        </w:rPr>
        <w:t>sustainably</w:t>
      </w:r>
      <w:r>
        <w:rPr>
          <w:rFonts w:ascii="Times New Roman" w:hAnsi="Times New Roman" w:cs="Times New Roman"/>
        </w:rPr>
        <w:t xml:space="preserve"> emerge and be encountered with minimal risk of shutdown or rupture.</w:t>
      </w:r>
      <w:r w:rsidRPr="00B01591">
        <w:rPr>
          <w:rFonts w:ascii="Times New Roman" w:hAnsi="Times New Roman" w:cs="Times New Roman"/>
        </w:rPr>
        <w:t xml:space="preserve"> </w:t>
      </w:r>
      <w:r>
        <w:rPr>
          <w:rFonts w:ascii="Times New Roman" w:hAnsi="Times New Roman" w:cs="Times New Roman"/>
        </w:rPr>
        <w:t>These can</w:t>
      </w:r>
      <w:r w:rsidRPr="00B01591">
        <w:rPr>
          <w:rFonts w:ascii="Times New Roman" w:hAnsi="Times New Roman" w:cs="Times New Roman"/>
        </w:rPr>
        <w:t xml:space="preserve"> </w:t>
      </w:r>
      <w:r>
        <w:rPr>
          <w:rFonts w:ascii="Times New Roman" w:hAnsi="Times New Roman" w:cs="Times New Roman"/>
        </w:rPr>
        <w:t>initiate</w:t>
      </w:r>
      <w:r w:rsidRPr="00B01591">
        <w:rPr>
          <w:rFonts w:ascii="Times New Roman" w:hAnsi="Times New Roman" w:cs="Times New Roman"/>
        </w:rPr>
        <w:t xml:space="preserve"> a slide toward eith</w:t>
      </w:r>
      <w:r>
        <w:rPr>
          <w:rFonts w:ascii="Times New Roman" w:hAnsi="Times New Roman" w:cs="Times New Roman"/>
        </w:rPr>
        <w:t>er end of the chaosmos spectrum and therefore</w:t>
      </w:r>
      <w:r w:rsidRPr="00B01591">
        <w:rPr>
          <w:rFonts w:ascii="Times New Roman" w:hAnsi="Times New Roman" w:cs="Times New Roman"/>
        </w:rPr>
        <w:t xml:space="preserve"> toward </w:t>
      </w:r>
      <w:r>
        <w:rPr>
          <w:rFonts w:ascii="Times New Roman" w:hAnsi="Times New Roman" w:cs="Times New Roman"/>
        </w:rPr>
        <w:t xml:space="preserve">the middle: </w:t>
      </w:r>
      <w:r w:rsidRPr="00B01591">
        <w:rPr>
          <w:rFonts w:ascii="Times New Roman" w:hAnsi="Times New Roman" w:cs="Times New Roman"/>
        </w:rPr>
        <w:t xml:space="preserve">dynamic resistance. Although they </w:t>
      </w:r>
      <w:r>
        <w:rPr>
          <w:rFonts w:ascii="Times New Roman" w:hAnsi="Times New Roman" w:cs="Times New Roman"/>
        </w:rPr>
        <w:t>may</w:t>
      </w:r>
      <w:r w:rsidRPr="00B01591">
        <w:rPr>
          <w:rFonts w:ascii="Times New Roman" w:hAnsi="Times New Roman" w:cs="Times New Roman"/>
        </w:rPr>
        <w:t xml:space="preserve"> not work </w:t>
      </w:r>
      <w:r>
        <w:rPr>
          <w:rFonts w:ascii="Times New Roman" w:hAnsi="Times New Roman" w:cs="Times New Roman"/>
        </w:rPr>
        <w:t>every time in every context</w:t>
      </w:r>
      <w:r w:rsidRPr="00B01591">
        <w:rPr>
          <w:rFonts w:ascii="Times New Roman" w:hAnsi="Times New Roman" w:cs="Times New Roman"/>
        </w:rPr>
        <w:t xml:space="preserve">, </w:t>
      </w:r>
      <w:r>
        <w:rPr>
          <w:rFonts w:ascii="Times New Roman" w:hAnsi="Times New Roman" w:cs="Times New Roman"/>
        </w:rPr>
        <w:t xml:space="preserve">we might </w:t>
      </w:r>
      <w:r w:rsidRPr="00B01591">
        <w:rPr>
          <w:rFonts w:ascii="Times New Roman" w:hAnsi="Times New Roman" w:cs="Times New Roman"/>
        </w:rPr>
        <w:lastRenderedPageBreak/>
        <w:t xml:space="preserve">consider experimenting </w:t>
      </w:r>
      <w:r>
        <w:rPr>
          <w:rFonts w:ascii="Times New Roman" w:hAnsi="Times New Roman" w:cs="Times New Roman"/>
        </w:rPr>
        <w:t>with</w:t>
      </w:r>
      <w:r w:rsidRPr="00B01591">
        <w:rPr>
          <w:rFonts w:ascii="Times New Roman" w:hAnsi="Times New Roman" w:cs="Times New Roman"/>
        </w:rPr>
        <w:t xml:space="preserve"> their form and content. For example, a swift intervention in one </w:t>
      </w:r>
      <w:r>
        <w:rPr>
          <w:rFonts w:ascii="Times New Roman" w:hAnsi="Times New Roman" w:cs="Times New Roman"/>
        </w:rPr>
        <w:t>instance might be an utterance, and its</w:t>
      </w:r>
      <w:r w:rsidRPr="00B01591">
        <w:rPr>
          <w:rFonts w:ascii="Times New Roman" w:hAnsi="Times New Roman" w:cs="Times New Roman"/>
        </w:rPr>
        <w:t xml:space="preserve"> swiftness or timing might transfer</w:t>
      </w:r>
      <w:r>
        <w:rPr>
          <w:rFonts w:ascii="Times New Roman" w:hAnsi="Times New Roman" w:cs="Times New Roman"/>
        </w:rPr>
        <w:t xml:space="preserve"> to other local contexts if not its </w:t>
      </w:r>
      <w:r w:rsidRPr="00B01591">
        <w:rPr>
          <w:rFonts w:ascii="Times New Roman" w:hAnsi="Times New Roman" w:cs="Times New Roman"/>
        </w:rPr>
        <w:t>verbal character or semant</w:t>
      </w:r>
      <w:r>
        <w:rPr>
          <w:rFonts w:ascii="Times New Roman" w:hAnsi="Times New Roman" w:cs="Times New Roman"/>
        </w:rPr>
        <w:t xml:space="preserve">ic content. It is also important to </w:t>
      </w:r>
      <w:r w:rsidRPr="00B01591">
        <w:rPr>
          <w:rFonts w:ascii="Times New Roman" w:hAnsi="Times New Roman" w:cs="Times New Roman"/>
        </w:rPr>
        <w:t xml:space="preserve">remember that </w:t>
      </w:r>
      <w:r w:rsidR="00C420D1">
        <w:rPr>
          <w:rFonts w:ascii="Times New Roman" w:hAnsi="Times New Roman" w:cs="Times New Roman"/>
        </w:rPr>
        <w:t>c</w:t>
      </w:r>
      <w:r>
        <w:rPr>
          <w:rFonts w:ascii="Times New Roman" w:hAnsi="Times New Roman" w:cs="Times New Roman"/>
        </w:rPr>
        <w:t>haos is</w:t>
      </w:r>
      <w:r w:rsidRPr="00B01591">
        <w:rPr>
          <w:rFonts w:ascii="Times New Roman" w:hAnsi="Times New Roman" w:cs="Times New Roman"/>
        </w:rPr>
        <w:t xml:space="preserve"> not ‘</w:t>
      </w:r>
      <w:r>
        <w:rPr>
          <w:rFonts w:ascii="Times New Roman" w:hAnsi="Times New Roman" w:cs="Times New Roman"/>
        </w:rPr>
        <w:t xml:space="preserve">chaotic’ in a vernacular sense but </w:t>
      </w:r>
      <w:r w:rsidR="00C420D1">
        <w:rPr>
          <w:rFonts w:ascii="Times New Roman" w:hAnsi="Times New Roman" w:cs="Times New Roman"/>
        </w:rPr>
        <w:t xml:space="preserve">is rather a </w:t>
      </w:r>
      <w:r w:rsidRPr="00B01591">
        <w:rPr>
          <w:rFonts w:ascii="Times New Roman" w:hAnsi="Times New Roman" w:cs="Times New Roman"/>
        </w:rPr>
        <w:t>meaningless proliferation</w:t>
      </w:r>
      <w:r>
        <w:rPr>
          <w:rFonts w:ascii="Times New Roman" w:hAnsi="Times New Roman" w:cs="Times New Roman"/>
        </w:rPr>
        <w:t>, or</w:t>
      </w:r>
      <w:r w:rsidRPr="00B01591">
        <w:rPr>
          <w:rFonts w:ascii="Times New Roman" w:hAnsi="Times New Roman" w:cs="Times New Roman"/>
        </w:rPr>
        <w:t xml:space="preserve"> </w:t>
      </w:r>
      <w:r w:rsidR="00C420D1">
        <w:rPr>
          <w:rFonts w:ascii="Times New Roman" w:hAnsi="Times New Roman" w:cs="Times New Roman"/>
        </w:rPr>
        <w:t>wildly increasing</w:t>
      </w:r>
      <w:r w:rsidRPr="00B01591">
        <w:rPr>
          <w:rFonts w:ascii="Times New Roman" w:hAnsi="Times New Roman" w:cs="Times New Roman"/>
        </w:rPr>
        <w:t xml:space="preserve"> degrees of movement away from </w:t>
      </w:r>
      <w:r>
        <w:rPr>
          <w:rFonts w:ascii="Times New Roman" w:hAnsi="Times New Roman" w:cs="Times New Roman"/>
        </w:rPr>
        <w:t>the sustainable plateau</w:t>
      </w:r>
      <w:r w:rsidRPr="00B01591">
        <w:rPr>
          <w:rFonts w:ascii="Times New Roman" w:hAnsi="Times New Roman" w:cs="Times New Roman"/>
        </w:rPr>
        <w:t>.</w:t>
      </w:r>
      <w:r w:rsidR="000617D3">
        <w:rPr>
          <w:rFonts w:ascii="Times New Roman" w:hAnsi="Times New Roman" w:cs="Times New Roman"/>
        </w:rPr>
        <w:t xml:space="preserve"> A warning: t</w:t>
      </w:r>
      <w:r>
        <w:rPr>
          <w:rFonts w:ascii="Times New Roman" w:hAnsi="Times New Roman" w:cs="Times New Roman"/>
        </w:rPr>
        <w:t>hese tactics mobilize</w:t>
      </w:r>
      <w:r w:rsidRPr="00B01591">
        <w:rPr>
          <w:rFonts w:ascii="Times New Roman" w:hAnsi="Times New Roman" w:cs="Times New Roman"/>
        </w:rPr>
        <w:t xml:space="preserve"> irony, deception and inauthenticity</w:t>
      </w:r>
      <w:r w:rsidR="000617D3">
        <w:rPr>
          <w:rFonts w:ascii="Times New Roman" w:hAnsi="Times New Roman" w:cs="Times New Roman"/>
        </w:rPr>
        <w:t>.</w:t>
      </w:r>
    </w:p>
    <w:p w14:paraId="3B5C3089" w14:textId="3DBD2538" w:rsidR="00B63275" w:rsidRPr="00B01591" w:rsidRDefault="00B63275" w:rsidP="00B63275">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686"/>
        <w:jc w:val="center"/>
        <w:rPr>
          <w:rFonts w:ascii="Times New Roman" w:hAnsi="Times New Roman" w:cs="Times New Roman"/>
          <w:i/>
        </w:rPr>
      </w:pPr>
      <w:r w:rsidRPr="00B01591">
        <w:rPr>
          <w:rFonts w:ascii="Times New Roman" w:hAnsi="Times New Roman" w:cs="Times New Roman"/>
          <w:i/>
        </w:rPr>
        <w:t xml:space="preserve">To </w:t>
      </w:r>
      <w:r w:rsidR="00AB402B">
        <w:rPr>
          <w:rFonts w:ascii="Times New Roman" w:hAnsi="Times New Roman" w:cs="Times New Roman"/>
          <w:i/>
        </w:rPr>
        <w:t xml:space="preserve">provoke </w:t>
      </w:r>
      <w:r w:rsidR="007F2E36">
        <w:rPr>
          <w:rFonts w:ascii="Times New Roman" w:hAnsi="Times New Roman" w:cs="Times New Roman"/>
          <w:i/>
        </w:rPr>
        <w:t>chaotic</w:t>
      </w:r>
      <w:r w:rsidR="00AB402B">
        <w:rPr>
          <w:rFonts w:ascii="Times New Roman" w:hAnsi="Times New Roman" w:cs="Times New Roman"/>
          <w:i/>
        </w:rPr>
        <w:t xml:space="preserve"> resistance, </w:t>
      </w:r>
      <w:r w:rsidRPr="00B01591">
        <w:rPr>
          <w:rFonts w:ascii="Times New Roman" w:hAnsi="Times New Roman" w:cs="Times New Roman"/>
          <w:i/>
        </w:rPr>
        <w:t>try...</w:t>
      </w:r>
    </w:p>
    <w:p w14:paraId="65E9716E" w14:textId="074B24A4" w:rsidR="00B63275" w:rsidRPr="00B01591" w:rsidRDefault="00B63275" w:rsidP="00B63275">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09" w:right="686" w:hanging="2"/>
        <w:rPr>
          <w:rFonts w:ascii="Times New Roman" w:hAnsi="Times New Roman" w:cs="Times New Roman"/>
        </w:rPr>
      </w:pPr>
      <w:r w:rsidRPr="00B01591">
        <w:rPr>
          <w:rFonts w:ascii="Times New Roman" w:hAnsi="Times New Roman" w:cs="Times New Roman"/>
        </w:rPr>
        <w:t xml:space="preserve">...to avoid pushing or leading in a particular direction. Rather, ask a </w:t>
      </w:r>
      <w:r w:rsidR="002A1BFE">
        <w:rPr>
          <w:rFonts w:ascii="Times New Roman" w:hAnsi="Times New Roman" w:cs="Times New Roman"/>
        </w:rPr>
        <w:t xml:space="preserve">simple yes/no question, </w:t>
      </w:r>
      <w:r w:rsidRPr="00B01591">
        <w:rPr>
          <w:rFonts w:ascii="Times New Roman" w:hAnsi="Times New Roman" w:cs="Times New Roman"/>
        </w:rPr>
        <w:t>sit back and let students carry the conversation for as long as possible. Harness this energy in a redirection</w:t>
      </w:r>
      <w:r>
        <w:rPr>
          <w:rFonts w:ascii="Times New Roman" w:hAnsi="Times New Roman" w:cs="Times New Roman"/>
        </w:rPr>
        <w:t xml:space="preserve"> toward the place you got stuck – be it material (a configuration or orientation, maybe) or discursive (a term or a concept)</w:t>
      </w:r>
      <w:r w:rsidRPr="00B01591">
        <w:rPr>
          <w:rFonts w:ascii="Times New Roman" w:hAnsi="Times New Roman" w:cs="Times New Roman"/>
        </w:rPr>
        <w:t xml:space="preserve"> an</w:t>
      </w:r>
      <w:r>
        <w:rPr>
          <w:rFonts w:ascii="Times New Roman" w:hAnsi="Times New Roman" w:cs="Times New Roman"/>
        </w:rPr>
        <w:t>d use the movement to ‘grease the wheels’ and propel you through</w:t>
      </w:r>
      <w:r w:rsidRPr="00B01591">
        <w:rPr>
          <w:rFonts w:ascii="Times New Roman" w:hAnsi="Times New Roman" w:cs="Times New Roman"/>
        </w:rPr>
        <w:t>. It might no</w:t>
      </w:r>
      <w:r>
        <w:rPr>
          <w:rFonts w:ascii="Times New Roman" w:hAnsi="Times New Roman" w:cs="Times New Roman"/>
        </w:rPr>
        <w:t xml:space="preserve">t have been the (semantic) content itself </w:t>
      </w:r>
      <w:r w:rsidRPr="00B01591">
        <w:rPr>
          <w:rFonts w:ascii="Times New Roman" w:hAnsi="Times New Roman" w:cs="Times New Roman"/>
        </w:rPr>
        <w:t>that got you into trouble.</w:t>
      </w:r>
    </w:p>
    <w:p w14:paraId="47B17C80" w14:textId="77777777" w:rsidR="00B63275" w:rsidRPr="00B01591" w:rsidRDefault="00B63275" w:rsidP="00B63275">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686" w:hanging="2"/>
        <w:rPr>
          <w:rFonts w:ascii="Times New Roman" w:hAnsi="Times New Roman" w:cs="Times New Roman"/>
        </w:rPr>
      </w:pPr>
    </w:p>
    <w:p w14:paraId="7F0217C8" w14:textId="57489EEB" w:rsidR="00B63275" w:rsidRPr="00B01591" w:rsidRDefault="00B63275" w:rsidP="00B63275">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09" w:right="686" w:hanging="2"/>
        <w:rPr>
          <w:rFonts w:ascii="Times New Roman" w:hAnsi="Times New Roman" w:cs="Times New Roman"/>
        </w:rPr>
      </w:pPr>
      <w:r w:rsidRPr="00B01591">
        <w:rPr>
          <w:rFonts w:ascii="Times New Roman" w:hAnsi="Times New Roman" w:cs="Times New Roman"/>
        </w:rPr>
        <w:t>...behaving and speak</w:t>
      </w:r>
      <w:r>
        <w:rPr>
          <w:rFonts w:ascii="Times New Roman" w:hAnsi="Times New Roman" w:cs="Times New Roman"/>
        </w:rPr>
        <w:t>ing as if students are already ‘</w:t>
      </w:r>
      <w:r w:rsidRPr="00B01591">
        <w:rPr>
          <w:rFonts w:ascii="Times New Roman" w:hAnsi="Times New Roman" w:cs="Times New Roman"/>
        </w:rPr>
        <w:t xml:space="preserve">on </w:t>
      </w:r>
      <w:r>
        <w:rPr>
          <w:rFonts w:ascii="Times New Roman" w:hAnsi="Times New Roman" w:cs="Times New Roman"/>
        </w:rPr>
        <w:t>board’</w:t>
      </w:r>
      <w:r w:rsidRPr="00B01591">
        <w:rPr>
          <w:rFonts w:ascii="Times New Roman" w:hAnsi="Times New Roman" w:cs="Times New Roman"/>
        </w:rPr>
        <w:t xml:space="preserve"> with the concepts and </w:t>
      </w:r>
      <w:r>
        <w:rPr>
          <w:rFonts w:ascii="Times New Roman" w:hAnsi="Times New Roman" w:cs="Times New Roman"/>
        </w:rPr>
        <w:t>commitments</w:t>
      </w:r>
      <w:r w:rsidRPr="00B01591">
        <w:rPr>
          <w:rFonts w:ascii="Times New Roman" w:hAnsi="Times New Roman" w:cs="Times New Roman"/>
        </w:rPr>
        <w:t xml:space="preserve"> underpinning the course, or with the focus of th</w:t>
      </w:r>
      <w:r>
        <w:rPr>
          <w:rFonts w:ascii="Times New Roman" w:hAnsi="Times New Roman" w:cs="Times New Roman"/>
        </w:rPr>
        <w:t xml:space="preserve">e </w:t>
      </w:r>
      <w:r w:rsidR="002A1BFE">
        <w:rPr>
          <w:rFonts w:ascii="Times New Roman" w:hAnsi="Times New Roman" w:cs="Times New Roman"/>
        </w:rPr>
        <w:t xml:space="preserve">content with </w:t>
      </w:r>
      <w:r>
        <w:rPr>
          <w:rFonts w:ascii="Times New Roman" w:hAnsi="Times New Roman" w:cs="Times New Roman"/>
        </w:rPr>
        <w:t xml:space="preserve"> which you and your</w:t>
      </w:r>
      <w:r w:rsidRPr="00B01591">
        <w:rPr>
          <w:rFonts w:ascii="Times New Roman" w:hAnsi="Times New Roman" w:cs="Times New Roman"/>
        </w:rPr>
        <w:t xml:space="preserve"> students ar</w:t>
      </w:r>
      <w:r>
        <w:rPr>
          <w:rFonts w:ascii="Times New Roman" w:hAnsi="Times New Roman" w:cs="Times New Roman"/>
        </w:rPr>
        <w:t xml:space="preserve">e presently engaged. </w:t>
      </w:r>
      <w:r w:rsidR="002A1BFE">
        <w:rPr>
          <w:rFonts w:ascii="Times New Roman" w:hAnsi="Times New Roman" w:cs="Times New Roman"/>
        </w:rPr>
        <w:t>Y</w:t>
      </w:r>
      <w:r w:rsidRPr="00B01591">
        <w:rPr>
          <w:rFonts w:ascii="Times New Roman" w:hAnsi="Times New Roman" w:cs="Times New Roman"/>
        </w:rPr>
        <w:t xml:space="preserve">ou can generate </w:t>
      </w:r>
      <w:r>
        <w:rPr>
          <w:rFonts w:ascii="Times New Roman" w:hAnsi="Times New Roman" w:cs="Times New Roman"/>
        </w:rPr>
        <w:t>and catch students up in your own momentum.</w:t>
      </w:r>
    </w:p>
    <w:p w14:paraId="0E575955" w14:textId="77777777" w:rsidR="00B63275" w:rsidRPr="00B01591" w:rsidRDefault="00B63275" w:rsidP="00B63275">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686" w:hanging="2"/>
        <w:rPr>
          <w:rFonts w:ascii="Times New Roman" w:hAnsi="Times New Roman" w:cs="Times New Roman"/>
        </w:rPr>
      </w:pPr>
    </w:p>
    <w:p w14:paraId="480AC727" w14:textId="21FB24D9" w:rsidR="00B63275" w:rsidRPr="00B01591" w:rsidRDefault="00B63275" w:rsidP="00B63275">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09" w:right="686" w:hanging="2"/>
        <w:rPr>
          <w:rFonts w:ascii="Times New Roman" w:hAnsi="Times New Roman" w:cs="Times New Roman"/>
        </w:rPr>
      </w:pPr>
      <w:r w:rsidRPr="00B01591">
        <w:rPr>
          <w:rFonts w:ascii="Times New Roman" w:hAnsi="Times New Roman" w:cs="Times New Roman"/>
        </w:rPr>
        <w:t xml:space="preserve">...using a plant. Engage someone who can pass as a </w:t>
      </w:r>
      <w:r w:rsidR="002A1BFE">
        <w:rPr>
          <w:rFonts w:ascii="Times New Roman" w:hAnsi="Times New Roman" w:cs="Times New Roman"/>
        </w:rPr>
        <w:t>student</w:t>
      </w:r>
      <w:r w:rsidRPr="00B01591">
        <w:rPr>
          <w:rFonts w:ascii="Times New Roman" w:hAnsi="Times New Roman" w:cs="Times New Roman"/>
        </w:rPr>
        <w:t xml:space="preserve"> enrolled in your program (perhaps a </w:t>
      </w:r>
      <w:r w:rsidR="002A1BFE">
        <w:rPr>
          <w:rFonts w:ascii="Times New Roman" w:hAnsi="Times New Roman" w:cs="Times New Roman"/>
        </w:rPr>
        <w:t xml:space="preserve">former </w:t>
      </w:r>
      <w:r w:rsidRPr="00B01591">
        <w:rPr>
          <w:rFonts w:ascii="Times New Roman" w:hAnsi="Times New Roman" w:cs="Times New Roman"/>
        </w:rPr>
        <w:t xml:space="preserve">student). Their </w:t>
      </w:r>
      <w:r w:rsidR="002A1BFE">
        <w:rPr>
          <w:rFonts w:ascii="Times New Roman" w:hAnsi="Times New Roman" w:cs="Times New Roman"/>
        </w:rPr>
        <w:t>task</w:t>
      </w:r>
      <w:r w:rsidRPr="00B01591">
        <w:rPr>
          <w:rFonts w:ascii="Times New Roman" w:hAnsi="Times New Roman" w:cs="Times New Roman"/>
        </w:rPr>
        <w:t xml:space="preserve"> is to perform an approximate degree of </w:t>
      </w:r>
      <w:r w:rsidR="002A1BFE">
        <w:rPr>
          <w:rFonts w:ascii="Times New Roman" w:hAnsi="Times New Roman" w:cs="Times New Roman"/>
        </w:rPr>
        <w:t xml:space="preserve">strident, familiar </w:t>
      </w:r>
      <w:r w:rsidR="00F71D28">
        <w:rPr>
          <w:rFonts w:ascii="Times New Roman" w:hAnsi="Times New Roman" w:cs="Times New Roman"/>
        </w:rPr>
        <w:t>r</w:t>
      </w:r>
      <w:r w:rsidRPr="00B01591">
        <w:rPr>
          <w:rFonts w:ascii="Times New Roman" w:hAnsi="Times New Roman" w:cs="Times New Roman"/>
        </w:rPr>
        <w:t xml:space="preserve">esistance that your students have been able to confront or rebut in the past. </w:t>
      </w:r>
      <w:r>
        <w:rPr>
          <w:rFonts w:ascii="Times New Roman" w:hAnsi="Times New Roman" w:cs="Times New Roman"/>
        </w:rPr>
        <w:t>A</w:t>
      </w:r>
      <w:r w:rsidRPr="00B01591">
        <w:rPr>
          <w:rFonts w:ascii="Times New Roman" w:hAnsi="Times New Roman" w:cs="Times New Roman"/>
        </w:rPr>
        <w:t xml:space="preserve">llow your students to engage the plant as long as necessary to build the required </w:t>
      </w:r>
      <w:r>
        <w:rPr>
          <w:rFonts w:ascii="Times New Roman" w:hAnsi="Times New Roman" w:cs="Times New Roman"/>
        </w:rPr>
        <w:t>momentum</w:t>
      </w:r>
      <w:r w:rsidRPr="00B01591">
        <w:rPr>
          <w:rFonts w:ascii="Times New Roman" w:hAnsi="Times New Roman" w:cs="Times New Roman"/>
        </w:rPr>
        <w:t xml:space="preserve">. It would be a good idea to develop a </w:t>
      </w:r>
      <w:r>
        <w:rPr>
          <w:rFonts w:ascii="Times New Roman" w:hAnsi="Times New Roman" w:cs="Times New Roman"/>
        </w:rPr>
        <w:t xml:space="preserve">subtle </w:t>
      </w:r>
      <w:r w:rsidRPr="00B01591">
        <w:rPr>
          <w:rFonts w:ascii="Times New Roman" w:hAnsi="Times New Roman" w:cs="Times New Roman"/>
        </w:rPr>
        <w:lastRenderedPageBreak/>
        <w:t>signal that you could use to ask the plant to desist.</w:t>
      </w:r>
    </w:p>
    <w:p w14:paraId="08924F20" w14:textId="77777777" w:rsidR="0099080A" w:rsidRDefault="0099080A" w:rsidP="0099080A">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686"/>
        <w:jc w:val="center"/>
        <w:rPr>
          <w:rFonts w:ascii="Times New Roman" w:hAnsi="Times New Roman" w:cs="Times New Roman"/>
          <w:i/>
        </w:rPr>
      </w:pPr>
    </w:p>
    <w:p w14:paraId="367C9DB3" w14:textId="1186DD66" w:rsidR="00B63275" w:rsidRPr="00B01591" w:rsidRDefault="00AB402B" w:rsidP="00B63275">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09" w:right="686"/>
        <w:jc w:val="center"/>
        <w:rPr>
          <w:rFonts w:ascii="Times New Roman" w:hAnsi="Times New Roman" w:cs="Times New Roman"/>
          <w:i/>
        </w:rPr>
      </w:pPr>
      <w:r>
        <w:rPr>
          <w:rFonts w:ascii="Times New Roman" w:hAnsi="Times New Roman" w:cs="Times New Roman"/>
          <w:i/>
        </w:rPr>
        <w:t>To provoke static resistance,</w:t>
      </w:r>
      <w:r w:rsidR="00B63275" w:rsidRPr="00B01591">
        <w:rPr>
          <w:rFonts w:ascii="Times New Roman" w:hAnsi="Times New Roman" w:cs="Times New Roman"/>
          <w:i/>
        </w:rPr>
        <w:t xml:space="preserve"> try...</w:t>
      </w:r>
    </w:p>
    <w:p w14:paraId="467B3BD9" w14:textId="50140E0C" w:rsidR="00B63275" w:rsidRPr="00B01591" w:rsidRDefault="00B63275" w:rsidP="00B63275">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09" w:right="686" w:firstLine="1"/>
        <w:rPr>
          <w:rFonts w:ascii="Times New Roman" w:hAnsi="Times New Roman" w:cs="Times New Roman"/>
        </w:rPr>
      </w:pPr>
      <w:r w:rsidRPr="00B01591">
        <w:rPr>
          <w:rFonts w:ascii="Times New Roman" w:hAnsi="Times New Roman" w:cs="Times New Roman"/>
        </w:rPr>
        <w:t>...using the classroom, the school or education writ large as an ‘easy out</w:t>
      </w:r>
      <w:r>
        <w:rPr>
          <w:rFonts w:ascii="Times New Roman" w:hAnsi="Times New Roman" w:cs="Times New Roman"/>
        </w:rPr>
        <w:t>.</w:t>
      </w:r>
      <w:r w:rsidRPr="00B01591">
        <w:rPr>
          <w:rFonts w:ascii="Times New Roman" w:hAnsi="Times New Roman" w:cs="Times New Roman"/>
        </w:rPr>
        <w:t>’</w:t>
      </w:r>
      <w:r>
        <w:rPr>
          <w:rFonts w:ascii="Times New Roman" w:hAnsi="Times New Roman" w:cs="Times New Roman"/>
        </w:rPr>
        <w:t xml:space="preserve"> One might say, </w:t>
      </w:r>
      <w:r w:rsidRPr="00B01591">
        <w:rPr>
          <w:rFonts w:ascii="Times New Roman" w:hAnsi="Times New Roman" w:cs="Times New Roman"/>
        </w:rPr>
        <w:t>‘I understand that you don’t agree, etc. It isn’t necessary that you agree in orde</w:t>
      </w:r>
      <w:r w:rsidR="002A1BFE">
        <w:rPr>
          <w:rFonts w:ascii="Times New Roman" w:hAnsi="Times New Roman" w:cs="Times New Roman"/>
        </w:rPr>
        <w:t xml:space="preserve">r to recognize that you have a </w:t>
      </w:r>
      <w:r w:rsidRPr="00B01591">
        <w:rPr>
          <w:rFonts w:ascii="Times New Roman" w:hAnsi="Times New Roman" w:cs="Times New Roman"/>
        </w:rPr>
        <w:t>responsibility in this area as a teach</w:t>
      </w:r>
      <w:r w:rsidR="002A1BFE">
        <w:rPr>
          <w:rFonts w:ascii="Times New Roman" w:hAnsi="Times New Roman" w:cs="Times New Roman"/>
        </w:rPr>
        <w:t>er. What is that responsibility, in this case?</w:t>
      </w:r>
      <w:r w:rsidRPr="00B01591">
        <w:rPr>
          <w:rFonts w:ascii="Times New Roman" w:hAnsi="Times New Roman" w:cs="Times New Roman"/>
        </w:rPr>
        <w:t xml:space="preserve">’ This may </w:t>
      </w:r>
      <w:r w:rsidR="002A1BFE">
        <w:rPr>
          <w:rFonts w:ascii="Times New Roman" w:hAnsi="Times New Roman" w:cs="Times New Roman"/>
        </w:rPr>
        <w:t>harness</w:t>
      </w:r>
      <w:r w:rsidRPr="00B01591">
        <w:rPr>
          <w:rFonts w:ascii="Times New Roman" w:hAnsi="Times New Roman" w:cs="Times New Roman"/>
        </w:rPr>
        <w:t xml:space="preserve"> </w:t>
      </w:r>
      <w:r w:rsidR="00F71D28">
        <w:rPr>
          <w:rFonts w:ascii="Times New Roman" w:hAnsi="Times New Roman" w:cs="Times New Roman"/>
        </w:rPr>
        <w:t>new teachers’</w:t>
      </w:r>
      <w:r w:rsidRPr="00B01591">
        <w:rPr>
          <w:rFonts w:ascii="Times New Roman" w:hAnsi="Times New Roman" w:cs="Times New Roman"/>
        </w:rPr>
        <w:t xml:space="preserve"> habitual desire for </w:t>
      </w:r>
      <w:r w:rsidR="002A1BFE">
        <w:rPr>
          <w:rFonts w:ascii="Times New Roman" w:hAnsi="Times New Roman" w:cs="Times New Roman"/>
        </w:rPr>
        <w:t>the practical</w:t>
      </w:r>
      <w:r w:rsidRPr="00B01591">
        <w:rPr>
          <w:rFonts w:ascii="Times New Roman" w:hAnsi="Times New Roman" w:cs="Times New Roman"/>
        </w:rPr>
        <w:t xml:space="preserve"> </w:t>
      </w:r>
      <w:r w:rsidRPr="002A1BFE">
        <w:rPr>
          <w:rFonts w:ascii="Times New Roman" w:hAnsi="Times New Roman" w:cs="Times New Roman"/>
        </w:rPr>
        <w:t>and</w:t>
      </w:r>
      <w:r w:rsidRPr="00B01591">
        <w:rPr>
          <w:rFonts w:ascii="Times New Roman" w:hAnsi="Times New Roman" w:cs="Times New Roman"/>
        </w:rPr>
        <w:t xml:space="preserve"> </w:t>
      </w:r>
      <w:r w:rsidR="002A1BFE">
        <w:rPr>
          <w:rFonts w:ascii="Times New Roman" w:hAnsi="Times New Roman" w:cs="Times New Roman"/>
        </w:rPr>
        <w:t xml:space="preserve">their </w:t>
      </w:r>
      <w:r w:rsidRPr="00B01591">
        <w:rPr>
          <w:rFonts w:ascii="Times New Roman" w:hAnsi="Times New Roman" w:cs="Times New Roman"/>
        </w:rPr>
        <w:t xml:space="preserve">budding sense of professionalism, prompting the kind of conversation that makes them want to take </w:t>
      </w:r>
      <w:r w:rsidR="002A1BFE">
        <w:rPr>
          <w:rFonts w:ascii="Times New Roman" w:hAnsi="Times New Roman" w:cs="Times New Roman"/>
        </w:rPr>
        <w:t xml:space="preserve">notes </w:t>
      </w:r>
      <w:r w:rsidR="00AA7DD6">
        <w:rPr>
          <w:rFonts w:ascii="Times New Roman" w:hAnsi="Times New Roman" w:cs="Times New Roman"/>
        </w:rPr>
        <w:t>instead of play</w:t>
      </w:r>
      <w:r w:rsidR="002A1BFE">
        <w:rPr>
          <w:rFonts w:ascii="Times New Roman" w:hAnsi="Times New Roman" w:cs="Times New Roman"/>
        </w:rPr>
        <w:t xml:space="preserve"> </w:t>
      </w:r>
      <w:r w:rsidRPr="00B01591">
        <w:rPr>
          <w:rFonts w:ascii="Times New Roman" w:hAnsi="Times New Roman" w:cs="Times New Roman"/>
        </w:rPr>
        <w:t>verbal ping pong.</w:t>
      </w:r>
    </w:p>
    <w:p w14:paraId="00B3C402" w14:textId="77777777" w:rsidR="00B63275" w:rsidRPr="00B01591" w:rsidRDefault="00B63275" w:rsidP="00B63275">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686" w:firstLine="1"/>
        <w:rPr>
          <w:rFonts w:ascii="Times New Roman" w:hAnsi="Times New Roman" w:cs="Times New Roman"/>
        </w:rPr>
      </w:pPr>
    </w:p>
    <w:p w14:paraId="0B7341D8" w14:textId="48D613AD" w:rsidR="00B63275" w:rsidRPr="00B01591" w:rsidRDefault="00B63275" w:rsidP="00B63275">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09" w:right="686" w:firstLine="1"/>
        <w:rPr>
          <w:rFonts w:ascii="Times New Roman" w:hAnsi="Times New Roman" w:cs="Times New Roman"/>
        </w:rPr>
      </w:pPr>
      <w:r w:rsidRPr="00B01591">
        <w:rPr>
          <w:rFonts w:ascii="Times New Roman" w:hAnsi="Times New Roman" w:cs="Times New Roman"/>
        </w:rPr>
        <w:t xml:space="preserve">...redirecting the conversation to scholarly sources. </w:t>
      </w:r>
      <w:r>
        <w:rPr>
          <w:rFonts w:ascii="Times New Roman" w:hAnsi="Times New Roman" w:cs="Times New Roman"/>
        </w:rPr>
        <w:t>I</w:t>
      </w:r>
      <w:r w:rsidRPr="00B01591">
        <w:rPr>
          <w:rFonts w:ascii="Times New Roman" w:hAnsi="Times New Roman" w:cs="Times New Roman"/>
        </w:rPr>
        <w:t xml:space="preserve">nvoke their own sense of </w:t>
      </w:r>
      <w:r w:rsidR="001D7716">
        <w:rPr>
          <w:rFonts w:ascii="Times New Roman" w:hAnsi="Times New Roman" w:cs="Times New Roman"/>
        </w:rPr>
        <w:t>being</w:t>
      </w:r>
      <w:r>
        <w:rPr>
          <w:rFonts w:ascii="Times New Roman" w:hAnsi="Times New Roman" w:cs="Times New Roman"/>
        </w:rPr>
        <w:t xml:space="preserve"> </w:t>
      </w:r>
      <w:r w:rsidRPr="00B01591">
        <w:rPr>
          <w:rFonts w:ascii="Times New Roman" w:hAnsi="Times New Roman" w:cs="Times New Roman"/>
        </w:rPr>
        <w:t>schol</w:t>
      </w:r>
      <w:r>
        <w:rPr>
          <w:rFonts w:ascii="Times New Roman" w:hAnsi="Times New Roman" w:cs="Times New Roman"/>
        </w:rPr>
        <w:t>ars in a scholarly profession</w:t>
      </w:r>
      <w:r w:rsidRPr="00B01591">
        <w:rPr>
          <w:rFonts w:ascii="Times New Roman" w:hAnsi="Times New Roman" w:cs="Times New Roman"/>
        </w:rPr>
        <w:t xml:space="preserve">. Further remind them of the considerable research on the topic </w:t>
      </w:r>
      <w:r>
        <w:rPr>
          <w:rFonts w:ascii="Times New Roman" w:hAnsi="Times New Roman" w:cs="Times New Roman"/>
        </w:rPr>
        <w:t xml:space="preserve">with </w:t>
      </w:r>
      <w:r w:rsidRPr="00B01591">
        <w:rPr>
          <w:rFonts w:ascii="Times New Roman" w:hAnsi="Times New Roman" w:cs="Times New Roman"/>
        </w:rPr>
        <w:t>whi</w:t>
      </w:r>
      <w:r>
        <w:rPr>
          <w:rFonts w:ascii="Times New Roman" w:hAnsi="Times New Roman" w:cs="Times New Roman"/>
        </w:rPr>
        <w:t>ch they are (too) freely engaging</w:t>
      </w:r>
      <w:r w:rsidRPr="00B01591">
        <w:rPr>
          <w:rFonts w:ascii="Times New Roman" w:hAnsi="Times New Roman" w:cs="Times New Roman"/>
        </w:rPr>
        <w:t xml:space="preserve"> (in some way). Hopefully you can refer them to a course reading. Failing that, use </w:t>
      </w:r>
      <w:r>
        <w:rPr>
          <w:rFonts w:ascii="Times New Roman" w:hAnsi="Times New Roman" w:cs="Times New Roman"/>
        </w:rPr>
        <w:t>any</w:t>
      </w:r>
      <w:r w:rsidRPr="00B01591">
        <w:rPr>
          <w:rFonts w:ascii="Times New Roman" w:hAnsi="Times New Roman" w:cs="Times New Roman"/>
        </w:rPr>
        <w:t xml:space="preserve"> available in-room technology to </w:t>
      </w:r>
      <w:r>
        <w:rPr>
          <w:rFonts w:ascii="Times New Roman" w:hAnsi="Times New Roman" w:cs="Times New Roman"/>
        </w:rPr>
        <w:t>run</w:t>
      </w:r>
      <w:r w:rsidRPr="00B01591">
        <w:rPr>
          <w:rFonts w:ascii="Times New Roman" w:hAnsi="Times New Roman" w:cs="Times New Roman"/>
        </w:rPr>
        <w:t xml:space="preserve"> a quick Google search for </w:t>
      </w:r>
      <w:r>
        <w:rPr>
          <w:rFonts w:ascii="Times New Roman" w:hAnsi="Times New Roman" w:cs="Times New Roman"/>
        </w:rPr>
        <w:t xml:space="preserve">‘hard data’ </w:t>
      </w:r>
      <w:r w:rsidRPr="00B01591">
        <w:rPr>
          <w:rFonts w:ascii="Times New Roman" w:hAnsi="Times New Roman" w:cs="Times New Roman"/>
        </w:rPr>
        <w:t>or a Google</w:t>
      </w:r>
      <w:r>
        <w:rPr>
          <w:rFonts w:ascii="Times New Roman" w:hAnsi="Times New Roman" w:cs="Times New Roman"/>
        </w:rPr>
        <w:t xml:space="preserve"> Scholar search, </w:t>
      </w:r>
      <w:r w:rsidRPr="00B01591">
        <w:rPr>
          <w:rFonts w:ascii="Times New Roman" w:hAnsi="Times New Roman" w:cs="Times New Roman"/>
        </w:rPr>
        <w:t>together consult</w:t>
      </w:r>
      <w:r>
        <w:rPr>
          <w:rFonts w:ascii="Times New Roman" w:hAnsi="Times New Roman" w:cs="Times New Roman"/>
        </w:rPr>
        <w:t>ing</w:t>
      </w:r>
      <w:r w:rsidRPr="00B01591">
        <w:rPr>
          <w:rFonts w:ascii="Times New Roman" w:hAnsi="Times New Roman" w:cs="Times New Roman"/>
        </w:rPr>
        <w:t xml:space="preserve"> the abstract of the most widely-cited source in the results list. You might also prepare in advance (like a fire extinguisher) a list of </w:t>
      </w:r>
      <w:r>
        <w:rPr>
          <w:rFonts w:ascii="Times New Roman" w:hAnsi="Times New Roman" w:cs="Times New Roman"/>
        </w:rPr>
        <w:t xml:space="preserve">Google/Google Scholar </w:t>
      </w:r>
      <w:r w:rsidRPr="00B01591">
        <w:rPr>
          <w:rFonts w:ascii="Times New Roman" w:hAnsi="Times New Roman" w:cs="Times New Roman"/>
        </w:rPr>
        <w:t>searches that can serve in this regard.</w:t>
      </w:r>
    </w:p>
    <w:p w14:paraId="5FB1A906" w14:textId="77777777" w:rsidR="00B63275" w:rsidRPr="00B01591" w:rsidRDefault="00B63275" w:rsidP="00B63275">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686" w:firstLine="1"/>
        <w:rPr>
          <w:rFonts w:ascii="Times New Roman" w:hAnsi="Times New Roman" w:cs="Times New Roman"/>
        </w:rPr>
      </w:pPr>
    </w:p>
    <w:p w14:paraId="3DAE414E" w14:textId="59F51B11" w:rsidR="00B63275" w:rsidRDefault="00B63275" w:rsidP="00B63275">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09" w:right="686" w:firstLine="1"/>
        <w:rPr>
          <w:rFonts w:ascii="Times New Roman" w:hAnsi="Times New Roman" w:cs="Times New Roman"/>
        </w:rPr>
      </w:pPr>
      <w:r w:rsidRPr="00B01591">
        <w:rPr>
          <w:rFonts w:ascii="Times New Roman" w:hAnsi="Times New Roman" w:cs="Times New Roman"/>
        </w:rPr>
        <w:t xml:space="preserve">...using a plant. This is similar to the </w:t>
      </w:r>
      <w:r w:rsidR="00011F3D">
        <w:rPr>
          <w:rFonts w:ascii="Times New Roman" w:hAnsi="Times New Roman" w:cs="Times New Roman"/>
        </w:rPr>
        <w:t>above</w:t>
      </w:r>
      <w:r w:rsidRPr="00B01591">
        <w:rPr>
          <w:rFonts w:ascii="Times New Roman" w:hAnsi="Times New Roman" w:cs="Times New Roman"/>
        </w:rPr>
        <w:t xml:space="preserve"> use of a plant, except this plant would </w:t>
      </w:r>
      <w:r w:rsidRPr="00B01591">
        <w:rPr>
          <w:rFonts w:ascii="Times New Roman" w:hAnsi="Times New Roman" w:cs="Times New Roman"/>
          <w:i/>
        </w:rPr>
        <w:t>respond</w:t>
      </w:r>
      <w:r w:rsidRPr="00B01591">
        <w:rPr>
          <w:rFonts w:ascii="Times New Roman" w:hAnsi="Times New Roman" w:cs="Times New Roman"/>
        </w:rPr>
        <w:t xml:space="preserve"> to </w:t>
      </w:r>
      <w:r>
        <w:rPr>
          <w:rFonts w:ascii="Times New Roman" w:hAnsi="Times New Roman" w:cs="Times New Roman"/>
        </w:rPr>
        <w:t xml:space="preserve">ongoing </w:t>
      </w:r>
      <w:r w:rsidR="00F71D28">
        <w:rPr>
          <w:rFonts w:ascii="Times New Roman" w:hAnsi="Times New Roman" w:cs="Times New Roman"/>
        </w:rPr>
        <w:t>student</w:t>
      </w:r>
      <w:r>
        <w:rPr>
          <w:rFonts w:ascii="Times New Roman" w:hAnsi="Times New Roman" w:cs="Times New Roman"/>
        </w:rPr>
        <w:t xml:space="preserve"> </w:t>
      </w:r>
      <w:r w:rsidR="00F71D28">
        <w:rPr>
          <w:rFonts w:ascii="Times New Roman" w:hAnsi="Times New Roman" w:cs="Times New Roman"/>
        </w:rPr>
        <w:t>r</w:t>
      </w:r>
      <w:r>
        <w:rPr>
          <w:rFonts w:ascii="Times New Roman" w:hAnsi="Times New Roman" w:cs="Times New Roman"/>
        </w:rPr>
        <w:t xml:space="preserve">esistance in a manner </w:t>
      </w:r>
      <w:r w:rsidRPr="00B01591">
        <w:rPr>
          <w:rFonts w:ascii="Times New Roman" w:hAnsi="Times New Roman" w:cs="Times New Roman"/>
        </w:rPr>
        <w:t>consistent with your course concepts and goals, and which furthers the conversation you are hoping to have without overplaying your own hand and so remaining a facilitator.</w:t>
      </w:r>
    </w:p>
    <w:p w14:paraId="371AE5E5" w14:textId="77777777" w:rsidR="00633873" w:rsidRDefault="00633873" w:rsidP="00633873">
      <w:pPr>
        <w:widowControl w:val="0"/>
        <w:rPr>
          <w:rFonts w:ascii="Times New Roman" w:hAnsi="Times New Roman" w:cs="Times New Roman"/>
        </w:rPr>
      </w:pPr>
    </w:p>
    <w:p w14:paraId="72FBE180" w14:textId="21B2A104" w:rsidR="00D96F75" w:rsidRDefault="00633873" w:rsidP="00E049D0">
      <w:pPr>
        <w:widowControl w:val="0"/>
        <w:spacing w:line="480" w:lineRule="auto"/>
        <w:ind w:firstLine="709"/>
        <w:rPr>
          <w:rFonts w:ascii="Times New Roman" w:hAnsi="Times New Roman" w:cs="Times New Roman"/>
        </w:rPr>
      </w:pPr>
      <w:r>
        <w:rPr>
          <w:rFonts w:ascii="Times New Roman" w:hAnsi="Times New Roman" w:cs="Times New Roman"/>
        </w:rPr>
        <w:t xml:space="preserve">These tactics are offered as provisional, experimental ways to teach from dynamic </w:t>
      </w:r>
      <w:r>
        <w:rPr>
          <w:rFonts w:ascii="Times New Roman" w:hAnsi="Times New Roman" w:cs="Times New Roman"/>
        </w:rPr>
        <w:lastRenderedPageBreak/>
        <w:t xml:space="preserve">resistance in </w:t>
      </w:r>
      <w:r w:rsidR="004B0335">
        <w:rPr>
          <w:rFonts w:ascii="Times New Roman" w:hAnsi="Times New Roman" w:cs="Times New Roman"/>
        </w:rPr>
        <w:t>teacher education, and with some modification, in other contexts</w:t>
      </w:r>
      <w:r>
        <w:rPr>
          <w:rFonts w:ascii="Times New Roman" w:hAnsi="Times New Roman" w:cs="Times New Roman"/>
        </w:rPr>
        <w:t xml:space="preserve">. But how might we prepare our students to exercise </w:t>
      </w:r>
      <w:r w:rsidR="00E049D0">
        <w:rPr>
          <w:rFonts w:ascii="Times New Roman" w:hAnsi="Times New Roman" w:cs="Times New Roman"/>
        </w:rPr>
        <w:t xml:space="preserve">this affective craft </w:t>
      </w:r>
      <w:r>
        <w:rPr>
          <w:rFonts w:ascii="Times New Roman" w:hAnsi="Times New Roman" w:cs="Times New Roman"/>
        </w:rPr>
        <w:t xml:space="preserve">in their own classrooms? </w:t>
      </w:r>
      <w:r w:rsidR="00D96F75">
        <w:rPr>
          <w:rFonts w:ascii="Times New Roman" w:hAnsi="Times New Roman" w:cs="Times New Roman"/>
        </w:rPr>
        <w:t>In my rendering</w:t>
      </w:r>
      <w:r w:rsidR="00F71D28">
        <w:rPr>
          <w:rFonts w:ascii="Times New Roman" w:hAnsi="Times New Roman" w:cs="Times New Roman"/>
        </w:rPr>
        <w:t xml:space="preserve">, </w:t>
      </w:r>
      <w:r w:rsidR="00D96F75">
        <w:rPr>
          <w:rFonts w:ascii="Times New Roman" w:hAnsi="Times New Roman" w:cs="Times New Roman"/>
        </w:rPr>
        <w:t>difference demands the visceral ability to do something like ‘go with the flow’ of a particular context or encounter as it unfolds, without stopping or seeking to control it and without recourse to claims about our intent in so doing. This can look like pausing when we sense the welling-up of intensity as someone or something emerges to shatter expectations (which are most often unconscious and inarticulate, apparent only</w:t>
      </w:r>
      <w:r w:rsidR="00AE3E8C">
        <w:rPr>
          <w:rFonts w:ascii="Times New Roman" w:hAnsi="Times New Roman" w:cs="Times New Roman"/>
        </w:rPr>
        <w:t xml:space="preserve"> belatedly through affect</w:t>
      </w:r>
      <w:r w:rsidR="00D96F75">
        <w:rPr>
          <w:rFonts w:ascii="Times New Roman" w:hAnsi="Times New Roman" w:cs="Times New Roman"/>
        </w:rPr>
        <w:t xml:space="preserve">). This pausing is immediate; it happens on the surface of the body prior to the possibility of narration or reflection on </w:t>
      </w:r>
      <w:r w:rsidR="00D96F75">
        <w:rPr>
          <w:rFonts w:ascii="Times New Roman" w:hAnsi="Times New Roman" w:cs="Times New Roman"/>
          <w:i/>
        </w:rPr>
        <w:t>why</w:t>
      </w:r>
      <w:r w:rsidR="00D96F75">
        <w:rPr>
          <w:rFonts w:ascii="Times New Roman" w:hAnsi="Times New Roman" w:cs="Times New Roman"/>
        </w:rPr>
        <w:t xml:space="preserve"> one feels this way or </w:t>
      </w:r>
      <w:r w:rsidR="00D96F75" w:rsidRPr="001D0150">
        <w:rPr>
          <w:rFonts w:ascii="Times New Roman" w:hAnsi="Times New Roman" w:cs="Times New Roman"/>
          <w:i/>
        </w:rPr>
        <w:t>what</w:t>
      </w:r>
      <w:r w:rsidR="00D96F75">
        <w:rPr>
          <w:rFonts w:ascii="Times New Roman" w:hAnsi="Times New Roman" w:cs="Times New Roman"/>
        </w:rPr>
        <w:t xml:space="preserve"> is precisely being undone. It happens prior to the privilege confessional and its paradox: that the reasons why we might expect particular things of the other do not actually matter in the moment when the expectation is acted out. Even our most changed intentions do not matter. Intentionality is of language; it is too late to the party, where affect has already erupted onto the scene. Helping teacher candidates learn to ‘get out ahead’ of themselves</w:t>
      </w:r>
      <w:r w:rsidR="00AE3E8C">
        <w:rPr>
          <w:rFonts w:ascii="Times New Roman" w:hAnsi="Times New Roman" w:cs="Times New Roman"/>
        </w:rPr>
        <w:t>, pause at the welling-up,</w:t>
      </w:r>
      <w:r w:rsidR="00D96F75">
        <w:rPr>
          <w:rFonts w:ascii="Times New Roman" w:hAnsi="Times New Roman" w:cs="Times New Roman"/>
        </w:rPr>
        <w:t xml:space="preserve"> and deprioritize their very good intentions </w:t>
      </w:r>
      <w:r w:rsidR="00AE3E8C">
        <w:rPr>
          <w:rFonts w:ascii="Times New Roman" w:hAnsi="Times New Roman" w:cs="Times New Roman"/>
        </w:rPr>
        <w:t xml:space="preserve">as in any way materially-significant </w:t>
      </w:r>
      <w:r w:rsidR="00D96F75">
        <w:rPr>
          <w:rFonts w:ascii="Times New Roman" w:hAnsi="Times New Roman" w:cs="Times New Roman"/>
        </w:rPr>
        <w:t xml:space="preserve">is helping them to develop </w:t>
      </w:r>
      <w:r w:rsidR="00344795">
        <w:rPr>
          <w:rFonts w:ascii="Times New Roman" w:hAnsi="Times New Roman" w:cs="Times New Roman"/>
        </w:rPr>
        <w:t>an</w:t>
      </w:r>
      <w:r w:rsidR="00E049D0">
        <w:rPr>
          <w:rFonts w:ascii="Times New Roman" w:hAnsi="Times New Roman" w:cs="Times New Roman"/>
        </w:rPr>
        <w:t xml:space="preserve"> affective</w:t>
      </w:r>
      <w:r w:rsidR="00D96F75">
        <w:rPr>
          <w:rFonts w:ascii="Times New Roman" w:hAnsi="Times New Roman" w:cs="Times New Roman"/>
        </w:rPr>
        <w:t xml:space="preserve"> craft</w:t>
      </w:r>
      <w:r w:rsidR="00344795">
        <w:rPr>
          <w:rFonts w:ascii="Times New Roman" w:hAnsi="Times New Roman" w:cs="Times New Roman"/>
        </w:rPr>
        <w:t xml:space="preserve"> of their own</w:t>
      </w:r>
      <w:r w:rsidR="00D96F75">
        <w:rPr>
          <w:rFonts w:ascii="Times New Roman" w:hAnsi="Times New Roman" w:cs="Times New Roman"/>
        </w:rPr>
        <w:t>.</w:t>
      </w:r>
    </w:p>
    <w:p w14:paraId="4F366441" w14:textId="74B0E275" w:rsidR="00633873" w:rsidRPr="00633873" w:rsidRDefault="00633873" w:rsidP="00633873">
      <w:pPr>
        <w:widowControl w:val="0"/>
        <w:spacing w:line="480" w:lineRule="auto"/>
        <w:jc w:val="center"/>
        <w:rPr>
          <w:rFonts w:ascii="Times New Roman" w:hAnsi="Times New Roman" w:cs="Times New Roman"/>
          <w:b/>
        </w:rPr>
      </w:pPr>
      <w:r>
        <w:rPr>
          <w:rFonts w:ascii="Times New Roman" w:hAnsi="Times New Roman" w:cs="Times New Roman"/>
          <w:b/>
        </w:rPr>
        <w:t>Conclusion: From Depth to Surface in Social Justice Education</w:t>
      </w:r>
    </w:p>
    <w:p w14:paraId="5BFDE937" w14:textId="71F4CB8F" w:rsidR="00D96F75" w:rsidRDefault="00D96F75" w:rsidP="00D96F75">
      <w:pPr>
        <w:widowControl w:val="0"/>
        <w:spacing w:line="480" w:lineRule="auto"/>
        <w:rPr>
          <w:rFonts w:ascii="Times New Roman" w:hAnsi="Times New Roman" w:cs="Times New Roman"/>
        </w:rPr>
      </w:pPr>
      <w:r>
        <w:rPr>
          <w:rFonts w:ascii="Times New Roman" w:hAnsi="Times New Roman" w:cs="Times New Roman"/>
        </w:rPr>
        <w:tab/>
      </w:r>
      <w:r w:rsidR="00AB402B">
        <w:rPr>
          <w:rFonts w:ascii="Times New Roman" w:hAnsi="Times New Roman" w:cs="Times New Roman"/>
        </w:rPr>
        <w:t>M</w:t>
      </w:r>
      <w:r>
        <w:rPr>
          <w:rFonts w:ascii="Times New Roman" w:hAnsi="Times New Roman" w:cs="Times New Roman"/>
        </w:rPr>
        <w:t xml:space="preserve">y </w:t>
      </w:r>
      <w:r w:rsidR="00AB402B">
        <w:rPr>
          <w:rFonts w:ascii="Times New Roman" w:hAnsi="Times New Roman" w:cs="Times New Roman"/>
        </w:rPr>
        <w:t>work in this chapter</w:t>
      </w:r>
      <w:r>
        <w:rPr>
          <w:rFonts w:ascii="Times New Roman" w:hAnsi="Times New Roman" w:cs="Times New Roman"/>
        </w:rPr>
        <w:t xml:space="preserve"> rattle</w:t>
      </w:r>
      <w:r w:rsidR="00AB402B">
        <w:rPr>
          <w:rFonts w:ascii="Times New Roman" w:hAnsi="Times New Roman" w:cs="Times New Roman"/>
        </w:rPr>
        <w:t>s</w:t>
      </w:r>
      <w:r>
        <w:rPr>
          <w:rFonts w:ascii="Times New Roman" w:hAnsi="Times New Roman" w:cs="Times New Roman"/>
        </w:rPr>
        <w:t xml:space="preserve"> </w:t>
      </w:r>
      <w:r w:rsidR="00633873">
        <w:rPr>
          <w:rFonts w:ascii="Times New Roman" w:hAnsi="Times New Roman" w:cs="Times New Roman"/>
        </w:rPr>
        <w:t xml:space="preserve">tradition and </w:t>
      </w:r>
      <w:r>
        <w:rPr>
          <w:rFonts w:ascii="Times New Roman" w:hAnsi="Times New Roman" w:cs="Times New Roman"/>
        </w:rPr>
        <w:t xml:space="preserve">common sense </w:t>
      </w:r>
      <w:r w:rsidR="00AB402B">
        <w:rPr>
          <w:rFonts w:ascii="Times New Roman" w:hAnsi="Times New Roman" w:cs="Times New Roman"/>
        </w:rPr>
        <w:t>in social justice education</w:t>
      </w:r>
      <w:r w:rsidR="00633873">
        <w:rPr>
          <w:rFonts w:ascii="Times New Roman" w:hAnsi="Times New Roman" w:cs="Times New Roman"/>
        </w:rPr>
        <w:t xml:space="preserve"> more broadly, </w:t>
      </w:r>
      <w:r>
        <w:rPr>
          <w:rFonts w:ascii="Times New Roman" w:hAnsi="Times New Roman" w:cs="Times New Roman"/>
        </w:rPr>
        <w:t>on two fronts:</w:t>
      </w:r>
      <w:r w:rsidRPr="00B01591">
        <w:rPr>
          <w:rFonts w:ascii="Times New Roman" w:hAnsi="Times New Roman" w:cs="Times New Roman"/>
        </w:rPr>
        <w:t xml:space="preserve"> </w:t>
      </w:r>
      <w:r>
        <w:rPr>
          <w:rFonts w:ascii="Times New Roman" w:hAnsi="Times New Roman" w:cs="Times New Roman"/>
        </w:rPr>
        <w:t xml:space="preserve">first, </w:t>
      </w:r>
      <w:r w:rsidRPr="00B01591">
        <w:rPr>
          <w:rFonts w:ascii="Times New Roman" w:hAnsi="Times New Roman" w:cs="Times New Roman"/>
        </w:rPr>
        <w:t xml:space="preserve">that everything we do must </w:t>
      </w:r>
      <w:r>
        <w:rPr>
          <w:rFonts w:ascii="Times New Roman" w:hAnsi="Times New Roman" w:cs="Times New Roman"/>
        </w:rPr>
        <w:t>be</w:t>
      </w:r>
      <w:r w:rsidRPr="00B01591">
        <w:rPr>
          <w:rFonts w:ascii="Times New Roman" w:hAnsi="Times New Roman" w:cs="Times New Roman"/>
        </w:rPr>
        <w:t xml:space="preserve"> </w:t>
      </w:r>
      <w:r w:rsidR="00287D36">
        <w:rPr>
          <w:rFonts w:ascii="Times New Roman" w:hAnsi="Times New Roman" w:cs="Times New Roman"/>
        </w:rPr>
        <w:t>representationally, transparently</w:t>
      </w:r>
      <w:r>
        <w:rPr>
          <w:rFonts w:ascii="Times New Roman" w:hAnsi="Times New Roman" w:cs="Times New Roman"/>
        </w:rPr>
        <w:t xml:space="preserve"> relevant to ‘social justice’ as currently </w:t>
      </w:r>
      <w:r w:rsidRPr="00633873">
        <w:rPr>
          <w:rFonts w:ascii="Times New Roman" w:hAnsi="Times New Roman" w:cs="Times New Roman"/>
        </w:rPr>
        <w:t>symbolized</w:t>
      </w:r>
      <w:r>
        <w:rPr>
          <w:rFonts w:ascii="Times New Roman" w:hAnsi="Times New Roman" w:cs="Times New Roman"/>
        </w:rPr>
        <w:t xml:space="preserve">; and second, that teacher </w:t>
      </w:r>
      <w:r w:rsidRPr="00B01591">
        <w:rPr>
          <w:rFonts w:ascii="Times New Roman" w:hAnsi="Times New Roman" w:cs="Times New Roman"/>
        </w:rPr>
        <w:t>intentionality</w:t>
      </w:r>
      <w:r>
        <w:rPr>
          <w:rFonts w:ascii="Times New Roman" w:hAnsi="Times New Roman" w:cs="Times New Roman"/>
        </w:rPr>
        <w:t xml:space="preserve"> (and/as critical consciousness) and self-knowledge (and/as reflexivity) are the vehicles of social change. At bottom, both claim the inherent value of </w:t>
      </w:r>
      <w:r w:rsidRPr="00633873">
        <w:rPr>
          <w:rFonts w:ascii="Times New Roman" w:hAnsi="Times New Roman" w:cs="Times New Roman"/>
        </w:rPr>
        <w:t>authenticity</w:t>
      </w:r>
      <w:r>
        <w:rPr>
          <w:rFonts w:ascii="Times New Roman" w:hAnsi="Times New Roman" w:cs="Times New Roman"/>
        </w:rPr>
        <w:t>, or the ‘realness’ of one’s connection (in the first instance) and commitment (in the second) to ‘the struggle’ outside</w:t>
      </w:r>
      <w:r w:rsidR="00287D36">
        <w:rPr>
          <w:rFonts w:ascii="Times New Roman" w:hAnsi="Times New Roman" w:cs="Times New Roman"/>
        </w:rPr>
        <w:t xml:space="preserve"> (Wiegman, 2012).</w:t>
      </w:r>
      <w:r>
        <w:rPr>
          <w:rFonts w:ascii="Times New Roman" w:hAnsi="Times New Roman" w:cs="Times New Roman"/>
        </w:rPr>
        <w:t xml:space="preserve"> Authenticity underscores </w:t>
      </w:r>
      <w:r w:rsidR="00287D36">
        <w:rPr>
          <w:rFonts w:ascii="Times New Roman" w:hAnsi="Times New Roman" w:cs="Times New Roman"/>
        </w:rPr>
        <w:t>SJTE’s</w:t>
      </w:r>
      <w:r>
        <w:rPr>
          <w:rFonts w:ascii="Times New Roman" w:hAnsi="Times New Roman" w:cs="Times New Roman"/>
        </w:rPr>
        <w:t xml:space="preserve"> impostor </w:t>
      </w:r>
      <w:r w:rsidR="00633873">
        <w:rPr>
          <w:rFonts w:ascii="Times New Roman" w:hAnsi="Times New Roman" w:cs="Times New Roman"/>
        </w:rPr>
        <w:t xml:space="preserve">anxiety, which </w:t>
      </w:r>
      <w:r w:rsidR="00633873">
        <w:rPr>
          <w:rFonts w:ascii="Times New Roman" w:hAnsi="Times New Roman" w:cs="Times New Roman"/>
        </w:rPr>
        <w:lastRenderedPageBreak/>
        <w:t xml:space="preserve">lives on </w:t>
      </w:r>
      <w:r>
        <w:rPr>
          <w:rFonts w:ascii="Times New Roman" w:hAnsi="Times New Roman" w:cs="Times New Roman"/>
        </w:rPr>
        <w:t xml:space="preserve">empiricist plane where the field’s affective </w:t>
      </w:r>
      <w:r w:rsidR="00633873">
        <w:rPr>
          <w:rFonts w:ascii="Times New Roman" w:hAnsi="Times New Roman" w:cs="Times New Roman"/>
        </w:rPr>
        <w:t>craft i</w:t>
      </w:r>
      <w:r>
        <w:rPr>
          <w:rFonts w:ascii="Times New Roman" w:hAnsi="Times New Roman" w:cs="Times New Roman"/>
        </w:rPr>
        <w:t>s paradigmatically invisible.</w:t>
      </w:r>
    </w:p>
    <w:p w14:paraId="36E8C6B6" w14:textId="0DBD58BF" w:rsidR="00D96F75" w:rsidRDefault="00D96F75" w:rsidP="00D96F75">
      <w:pPr>
        <w:widowControl w:val="0"/>
        <w:spacing w:line="480" w:lineRule="auto"/>
        <w:rPr>
          <w:rFonts w:ascii="Times New Roman" w:hAnsi="Times New Roman" w:cs="Times New Roman"/>
        </w:rPr>
      </w:pPr>
      <w:r>
        <w:rPr>
          <w:rFonts w:ascii="Times New Roman" w:hAnsi="Times New Roman" w:cs="Times New Roman"/>
        </w:rPr>
        <w:tab/>
      </w:r>
      <w:r w:rsidR="00633873">
        <w:rPr>
          <w:rFonts w:ascii="Times New Roman" w:hAnsi="Times New Roman" w:cs="Times New Roman"/>
        </w:rPr>
        <w:t xml:space="preserve">If, via affect theory, </w:t>
      </w:r>
      <w:r>
        <w:rPr>
          <w:rFonts w:ascii="Times New Roman" w:hAnsi="Times New Roman" w:cs="Times New Roman"/>
        </w:rPr>
        <w:t xml:space="preserve">language and </w:t>
      </w:r>
      <w:r w:rsidR="00633873">
        <w:rPr>
          <w:rFonts w:ascii="Times New Roman" w:hAnsi="Times New Roman" w:cs="Times New Roman"/>
        </w:rPr>
        <w:t>representation</w:t>
      </w:r>
      <w:r>
        <w:rPr>
          <w:rFonts w:ascii="Times New Roman" w:hAnsi="Times New Roman" w:cs="Times New Roman"/>
        </w:rPr>
        <w:t xml:space="preserve"> are latecomers </w:t>
      </w:r>
      <w:r w:rsidR="00AB407B">
        <w:rPr>
          <w:rFonts w:ascii="Times New Roman" w:hAnsi="Times New Roman" w:cs="Times New Roman"/>
        </w:rPr>
        <w:t>to</w:t>
      </w:r>
      <w:r>
        <w:rPr>
          <w:rFonts w:ascii="Times New Roman" w:hAnsi="Times New Roman" w:cs="Times New Roman"/>
        </w:rPr>
        <w:t xml:space="preserve"> the scene where difference may have already been shut down and snuffed out</w:t>
      </w:r>
      <w:r w:rsidR="00633873">
        <w:rPr>
          <w:rFonts w:ascii="Times New Roman" w:hAnsi="Times New Roman" w:cs="Times New Roman"/>
        </w:rPr>
        <w:t>, s</w:t>
      </w:r>
      <w:r>
        <w:rPr>
          <w:rFonts w:ascii="Times New Roman" w:hAnsi="Times New Roman" w:cs="Times New Roman"/>
        </w:rPr>
        <w:t xml:space="preserve">o too, then, are intentionality, will, identity, narrative and history (here used to mean a stabilized narrative of the past). I </w:t>
      </w:r>
      <w:r w:rsidR="00AB407B">
        <w:rPr>
          <w:rFonts w:ascii="Times New Roman" w:hAnsi="Times New Roman" w:cs="Times New Roman"/>
        </w:rPr>
        <w:t>am</w:t>
      </w:r>
      <w:r>
        <w:rPr>
          <w:rFonts w:ascii="Times New Roman" w:hAnsi="Times New Roman" w:cs="Times New Roman"/>
        </w:rPr>
        <w:t xml:space="preserve"> provisionally group</w:t>
      </w:r>
      <w:r w:rsidR="00AB407B">
        <w:rPr>
          <w:rFonts w:ascii="Times New Roman" w:hAnsi="Times New Roman" w:cs="Times New Roman"/>
        </w:rPr>
        <w:t>ing</w:t>
      </w:r>
      <w:r>
        <w:rPr>
          <w:rFonts w:ascii="Times New Roman" w:hAnsi="Times New Roman" w:cs="Times New Roman"/>
        </w:rPr>
        <w:t xml:space="preserve"> these together under the rubric of </w:t>
      </w:r>
      <w:r w:rsidRPr="00DE4304">
        <w:rPr>
          <w:rFonts w:ascii="Times New Roman" w:hAnsi="Times New Roman" w:cs="Times New Roman"/>
          <w:i/>
        </w:rPr>
        <w:t>depth</w:t>
      </w:r>
      <w:r>
        <w:rPr>
          <w:rFonts w:ascii="Times New Roman" w:hAnsi="Times New Roman" w:cs="Times New Roman"/>
        </w:rPr>
        <w:t xml:space="preserve"> because they presume the significance of what happens away from the immediacy of an encounter with difference and only in the aftermath of its emergence. SJTE does depth well and depth is incredibly important, but it is not all that matters. And so, I provisionally refer to what is affective, implicit, pre-personal and non-sovereign as </w:t>
      </w:r>
      <w:r w:rsidRPr="00DE4304">
        <w:rPr>
          <w:rFonts w:ascii="Times New Roman" w:hAnsi="Times New Roman" w:cs="Times New Roman"/>
          <w:i/>
        </w:rPr>
        <w:t>surface</w:t>
      </w:r>
      <w:r>
        <w:rPr>
          <w:rFonts w:ascii="Times New Roman" w:hAnsi="Times New Roman" w:cs="Times New Roman"/>
        </w:rPr>
        <w:t>.</w:t>
      </w:r>
    </w:p>
    <w:p w14:paraId="1B1C04E4" w14:textId="1E305D7D" w:rsidR="00D96F75" w:rsidRDefault="00D96F75" w:rsidP="00D96F75">
      <w:pPr>
        <w:widowControl w:val="0"/>
        <w:spacing w:line="480" w:lineRule="auto"/>
        <w:rPr>
          <w:rFonts w:ascii="Times New Roman" w:hAnsi="Times New Roman" w:cs="Times New Roman"/>
        </w:rPr>
      </w:pPr>
      <w:r>
        <w:rPr>
          <w:rFonts w:ascii="Times New Roman" w:hAnsi="Times New Roman" w:cs="Times New Roman"/>
        </w:rPr>
        <w:tab/>
        <w:t xml:space="preserve">Surface is a terrain rarely broached in SJTE. This is an ethical problem because harm on the basis of social difference does not begin and end with depth, and depth </w:t>
      </w:r>
      <w:r w:rsidR="00AE74D0">
        <w:rPr>
          <w:rFonts w:ascii="Times New Roman" w:hAnsi="Times New Roman" w:cs="Times New Roman"/>
        </w:rPr>
        <w:t>may</w:t>
      </w:r>
      <w:r>
        <w:rPr>
          <w:rFonts w:ascii="Times New Roman" w:hAnsi="Times New Roman" w:cs="Times New Roman"/>
        </w:rPr>
        <w:t xml:space="preserve"> not prepare us for difference-to-come. We who seek to chang</w:t>
      </w:r>
      <w:r w:rsidR="00AB402B">
        <w:rPr>
          <w:rFonts w:ascii="Times New Roman" w:hAnsi="Times New Roman" w:cs="Times New Roman"/>
        </w:rPr>
        <w:t xml:space="preserve">e </w:t>
      </w:r>
      <w:r w:rsidR="00633873">
        <w:rPr>
          <w:rFonts w:ascii="Times New Roman" w:hAnsi="Times New Roman" w:cs="Times New Roman"/>
        </w:rPr>
        <w:t>the world via teacher education</w:t>
      </w:r>
      <w:r w:rsidR="00AB402B">
        <w:rPr>
          <w:rFonts w:ascii="Times New Roman" w:hAnsi="Times New Roman" w:cs="Times New Roman"/>
        </w:rPr>
        <w:t xml:space="preserve"> </w:t>
      </w:r>
      <w:r>
        <w:rPr>
          <w:rFonts w:ascii="Times New Roman" w:hAnsi="Times New Roman" w:cs="Times New Roman"/>
        </w:rPr>
        <w:t xml:space="preserve">must reckon with the vulnerability of depth to what erupts at the surface of social life. In other words, our efforts to coax </w:t>
      </w:r>
      <w:r w:rsidR="00633873">
        <w:rPr>
          <w:rFonts w:ascii="Times New Roman" w:hAnsi="Times New Roman" w:cs="Times New Roman"/>
        </w:rPr>
        <w:t xml:space="preserve">students </w:t>
      </w:r>
      <w:r>
        <w:rPr>
          <w:rFonts w:ascii="Times New Roman" w:hAnsi="Times New Roman" w:cs="Times New Roman"/>
        </w:rPr>
        <w:t xml:space="preserve">into a new consciously ethical and political relationship with, for example, privilege and oppression may bank too much on the power of consciousness in the moment of impact because the unfolding present can evacuate depth’s significance. Although painful, we must ask: does this change even </w:t>
      </w:r>
      <w:r w:rsidRPr="002804B7">
        <w:rPr>
          <w:rFonts w:ascii="Times New Roman" w:hAnsi="Times New Roman" w:cs="Times New Roman"/>
          <w:i/>
        </w:rPr>
        <w:t>matter</w:t>
      </w:r>
      <w:r>
        <w:rPr>
          <w:rFonts w:ascii="Times New Roman" w:hAnsi="Times New Roman" w:cs="Times New Roman"/>
        </w:rPr>
        <w:t xml:space="preserve">? After all, there is only ever an unstable connection between what I hold myself to be doing (and the language with which I narrate this holding) and what </w:t>
      </w:r>
      <w:r w:rsidR="00633873">
        <w:rPr>
          <w:rFonts w:ascii="Times New Roman" w:hAnsi="Times New Roman" w:cs="Times New Roman"/>
        </w:rPr>
        <w:t xml:space="preserve">actually (in the Massumian sense – see Massumi, 2002) </w:t>
      </w:r>
      <w:r>
        <w:rPr>
          <w:rFonts w:ascii="Times New Roman" w:hAnsi="Times New Roman" w:cs="Times New Roman"/>
        </w:rPr>
        <w:t>happens. We might therefore begin to think about the unintended consequences of pedagogies aiming to ‘empower teachers to be agents of social change’ if what is required is a sense of one’s efficacy as only ever contingent</w:t>
      </w:r>
      <w:r w:rsidR="00AE74D0">
        <w:rPr>
          <w:rFonts w:ascii="Times New Roman" w:hAnsi="Times New Roman" w:cs="Times New Roman"/>
        </w:rPr>
        <w:t>, partial and non-sovereign</w:t>
      </w:r>
      <w:r>
        <w:rPr>
          <w:rFonts w:ascii="Times New Roman" w:hAnsi="Times New Roman" w:cs="Times New Roman"/>
        </w:rPr>
        <w:t>. ‘Social justice teachers</w:t>
      </w:r>
      <w:r w:rsidR="00AE74D0">
        <w:rPr>
          <w:rFonts w:ascii="Times New Roman" w:hAnsi="Times New Roman" w:cs="Times New Roman"/>
        </w:rPr>
        <w:t>’</w:t>
      </w:r>
      <w:r>
        <w:rPr>
          <w:rFonts w:ascii="Times New Roman" w:hAnsi="Times New Roman" w:cs="Times New Roman"/>
        </w:rPr>
        <w:t xml:space="preserve"> might need to be watchers-and-waiters </w:t>
      </w:r>
      <w:r w:rsidR="00AE74D0">
        <w:rPr>
          <w:rFonts w:ascii="Times New Roman" w:hAnsi="Times New Roman" w:cs="Times New Roman"/>
        </w:rPr>
        <w:t>rather than</w:t>
      </w:r>
      <w:r>
        <w:rPr>
          <w:rFonts w:ascii="Times New Roman" w:hAnsi="Times New Roman" w:cs="Times New Roman"/>
        </w:rPr>
        <w:t xml:space="preserve"> movers-and-shakers. </w:t>
      </w:r>
      <w:r w:rsidR="00594A9F">
        <w:rPr>
          <w:rFonts w:ascii="Times New Roman" w:hAnsi="Times New Roman" w:cs="Times New Roman"/>
        </w:rPr>
        <w:t xml:space="preserve">They might need to be humble wrestlers. </w:t>
      </w:r>
      <w:r>
        <w:rPr>
          <w:rFonts w:ascii="Times New Roman" w:hAnsi="Times New Roman" w:cs="Times New Roman"/>
        </w:rPr>
        <w:t xml:space="preserve">If we want </w:t>
      </w:r>
      <w:r>
        <w:rPr>
          <w:rFonts w:ascii="Times New Roman" w:hAnsi="Times New Roman" w:cs="Times New Roman"/>
        </w:rPr>
        <w:lastRenderedPageBreak/>
        <w:t xml:space="preserve">teachers </w:t>
      </w:r>
      <w:r w:rsidR="00DA1F9A">
        <w:rPr>
          <w:rFonts w:ascii="Times New Roman" w:hAnsi="Times New Roman" w:cs="Times New Roman"/>
        </w:rPr>
        <w:t>who</w:t>
      </w:r>
      <w:bookmarkStart w:id="0" w:name="_GoBack"/>
      <w:bookmarkEnd w:id="0"/>
      <w:r>
        <w:rPr>
          <w:rFonts w:ascii="Times New Roman" w:hAnsi="Times New Roman" w:cs="Times New Roman"/>
        </w:rPr>
        <w:t xml:space="preserve"> pause, go with the flow and facilitate the emergence of the </w:t>
      </w:r>
      <w:r w:rsidR="00DA1F9A">
        <w:rPr>
          <w:rFonts w:ascii="Times New Roman" w:hAnsi="Times New Roman" w:cs="Times New Roman"/>
        </w:rPr>
        <w:t xml:space="preserve">new, </w:t>
      </w:r>
      <w:r>
        <w:rPr>
          <w:rFonts w:ascii="Times New Roman" w:hAnsi="Times New Roman" w:cs="Times New Roman"/>
        </w:rPr>
        <w:t xml:space="preserve">the </w:t>
      </w:r>
      <w:r w:rsidR="007A7CCE">
        <w:rPr>
          <w:rFonts w:ascii="Times New Roman" w:hAnsi="Times New Roman" w:cs="Times New Roman"/>
        </w:rPr>
        <w:t>concepts</w:t>
      </w:r>
      <w:r>
        <w:rPr>
          <w:rFonts w:ascii="Times New Roman" w:hAnsi="Times New Roman" w:cs="Times New Roman"/>
        </w:rPr>
        <w:t xml:space="preserve"> of agency</w:t>
      </w:r>
      <w:r w:rsidR="007A7CCE">
        <w:rPr>
          <w:rFonts w:ascii="Times New Roman" w:hAnsi="Times New Roman" w:cs="Times New Roman"/>
        </w:rPr>
        <w:t xml:space="preserve"> and social justice</w:t>
      </w:r>
      <w:r>
        <w:rPr>
          <w:rFonts w:ascii="Times New Roman" w:hAnsi="Times New Roman" w:cs="Times New Roman"/>
        </w:rPr>
        <w:t xml:space="preserve"> at the heart of SJTE must </w:t>
      </w:r>
      <w:r w:rsidR="007A7CCE">
        <w:rPr>
          <w:rFonts w:ascii="Times New Roman" w:hAnsi="Times New Roman" w:cs="Times New Roman"/>
        </w:rPr>
        <w:t>become</w:t>
      </w:r>
      <w:r w:rsidR="00F2124E">
        <w:rPr>
          <w:rFonts w:ascii="Times New Roman" w:hAnsi="Times New Roman" w:cs="Times New Roman"/>
        </w:rPr>
        <w:t xml:space="preserve"> vulnerable to theories of affect.</w:t>
      </w:r>
    </w:p>
    <w:p w14:paraId="13935500" w14:textId="1630A3C4" w:rsidR="005709A3" w:rsidRDefault="005709A3" w:rsidP="00D3481A">
      <w:pPr>
        <w:widowControl w:val="0"/>
        <w:spacing w:line="480" w:lineRule="auto"/>
        <w:jc w:val="center"/>
        <w:rPr>
          <w:rFonts w:ascii="Times New Roman" w:hAnsi="Times New Roman" w:cs="Times New Roman"/>
          <w:b/>
        </w:rPr>
      </w:pPr>
      <w:r>
        <w:rPr>
          <w:rFonts w:ascii="Times New Roman" w:hAnsi="Times New Roman" w:cs="Times New Roman"/>
          <w:b/>
        </w:rPr>
        <w:t>References</w:t>
      </w:r>
    </w:p>
    <w:p w14:paraId="3B85B06C" w14:textId="4C7ACB89" w:rsidR="00E4151C" w:rsidRPr="00F71D28" w:rsidRDefault="00E4151C" w:rsidP="00F71D28">
      <w:pPr>
        <w:widowControl w:val="0"/>
        <w:spacing w:line="480" w:lineRule="auto"/>
        <w:ind w:left="709" w:hanging="709"/>
        <w:rPr>
          <w:rFonts w:ascii="Times New Roman" w:hAnsi="Times New Roman" w:cs="Times New Roman"/>
          <w:lang w:val="en-CA"/>
        </w:rPr>
      </w:pPr>
      <w:r w:rsidRPr="00E4151C">
        <w:rPr>
          <w:rFonts w:ascii="Times New Roman" w:hAnsi="Times New Roman" w:cs="Times New Roman"/>
          <w:lang w:val="en-CA"/>
        </w:rPr>
        <w:t xml:space="preserve">Airton, L. (2014). </w:t>
      </w:r>
      <w:r w:rsidRPr="00E4151C">
        <w:rPr>
          <w:rFonts w:ascii="Times New Roman" w:hAnsi="Times New Roman" w:cs="Times New Roman"/>
          <w:i/>
          <w:lang w:val="en-CA"/>
        </w:rPr>
        <w:t>Be(coming) the change you want to see in the world: Social justice teacher education as affective craft</w:t>
      </w:r>
      <w:r w:rsidRPr="00E4151C">
        <w:rPr>
          <w:rFonts w:ascii="Times New Roman" w:hAnsi="Times New Roman" w:cs="Times New Roman"/>
          <w:lang w:val="en-CA"/>
        </w:rPr>
        <w:t xml:space="preserve"> (Unpublished doctoral dissertation). York University, Toronto, ON.</w:t>
      </w:r>
    </w:p>
    <w:p w14:paraId="6B3499B7" w14:textId="77777777" w:rsidR="00107E6A" w:rsidRPr="00A81229" w:rsidRDefault="00107E6A" w:rsidP="00107E6A">
      <w:pPr>
        <w:pStyle w:val="Bibliography"/>
        <w:widowControl w:val="0"/>
        <w:spacing w:line="480" w:lineRule="auto"/>
        <w:ind w:left="709" w:hanging="709"/>
        <w:rPr>
          <w:rFonts w:ascii="Times New Roman" w:hAnsi="Times New Roman" w:cs="Times New Roman"/>
        </w:rPr>
      </w:pPr>
      <w:r w:rsidRPr="00A81229">
        <w:rPr>
          <w:rFonts w:ascii="Times New Roman" w:hAnsi="Times New Roman" w:cs="Times New Roman"/>
        </w:rPr>
        <w:t xml:space="preserve">Bell, J. A. (2006). </w:t>
      </w:r>
      <w:r w:rsidRPr="00A81229">
        <w:rPr>
          <w:rFonts w:ascii="Times New Roman" w:hAnsi="Times New Roman" w:cs="Times New Roman"/>
          <w:i/>
          <w:iCs/>
        </w:rPr>
        <w:t>Philosophy at the edge of chaos: Gilles Deleuze and the philosophy of difference</w:t>
      </w:r>
      <w:r w:rsidRPr="00A81229">
        <w:rPr>
          <w:rFonts w:ascii="Times New Roman" w:hAnsi="Times New Roman" w:cs="Times New Roman"/>
        </w:rPr>
        <w:t>. Toronto, ON: University of Toronto Press.</w:t>
      </w:r>
    </w:p>
    <w:p w14:paraId="740A6877" w14:textId="67D4D99E" w:rsidR="00107E6A" w:rsidRDefault="00107E6A" w:rsidP="00107E6A">
      <w:pPr>
        <w:pStyle w:val="Bibliography"/>
        <w:widowControl w:val="0"/>
        <w:spacing w:line="480" w:lineRule="auto"/>
        <w:ind w:left="709" w:hanging="709"/>
        <w:rPr>
          <w:rFonts w:ascii="Times New Roman" w:hAnsi="Times New Roman" w:cs="Times New Roman"/>
        </w:rPr>
      </w:pPr>
      <w:r w:rsidRPr="00A81229">
        <w:rPr>
          <w:rFonts w:ascii="Times New Roman" w:hAnsi="Times New Roman" w:cs="Times New Roman"/>
        </w:rPr>
        <w:t xml:space="preserve">Berlant, L. (2011). </w:t>
      </w:r>
      <w:r w:rsidRPr="00A81229">
        <w:rPr>
          <w:rFonts w:ascii="Times New Roman" w:hAnsi="Times New Roman" w:cs="Times New Roman"/>
          <w:i/>
          <w:iCs/>
        </w:rPr>
        <w:t>Cruel optimism</w:t>
      </w:r>
      <w:r w:rsidRPr="00A81229">
        <w:rPr>
          <w:rFonts w:ascii="Times New Roman" w:hAnsi="Times New Roman" w:cs="Times New Roman"/>
        </w:rPr>
        <w:t>. Durham, NC: Duke University Press.</w:t>
      </w:r>
    </w:p>
    <w:p w14:paraId="7B67619C" w14:textId="77777777" w:rsidR="00E4151C" w:rsidRPr="00E4151C" w:rsidRDefault="00E4151C" w:rsidP="00E4151C">
      <w:pPr>
        <w:widowControl w:val="0"/>
        <w:spacing w:line="480" w:lineRule="auto"/>
        <w:ind w:left="709" w:hanging="709"/>
        <w:rPr>
          <w:rFonts w:ascii="Times New Roman" w:hAnsi="Times New Roman" w:cs="Times New Roman"/>
        </w:rPr>
      </w:pPr>
      <w:r w:rsidRPr="00E4151C">
        <w:rPr>
          <w:rFonts w:ascii="Times New Roman" w:hAnsi="Times New Roman" w:cs="Times New Roman"/>
        </w:rPr>
        <w:t xml:space="preserve">Cochran-Smith, M. (2009). Toward a theory of teacher education for social justice. In A. Hargreaves, A. Lieberman, M. Fullan, &amp; D. Hopkins (Eds.), </w:t>
      </w:r>
      <w:r w:rsidRPr="00E4151C">
        <w:rPr>
          <w:rFonts w:ascii="Times New Roman" w:hAnsi="Times New Roman" w:cs="Times New Roman"/>
          <w:i/>
          <w:iCs/>
        </w:rPr>
        <w:t>Second international handbook of educational change</w:t>
      </w:r>
      <w:r w:rsidRPr="00E4151C">
        <w:rPr>
          <w:rFonts w:ascii="Times New Roman" w:hAnsi="Times New Roman" w:cs="Times New Roman"/>
        </w:rPr>
        <w:t xml:space="preserve"> (pp. 445–467). Dordrecht, The Netherlands: Springer Netherlands.</w:t>
      </w:r>
    </w:p>
    <w:p w14:paraId="47513DDB" w14:textId="77777777" w:rsidR="00E4151C" w:rsidRPr="00E4151C" w:rsidRDefault="00E4151C" w:rsidP="00E4151C">
      <w:pPr>
        <w:widowControl w:val="0"/>
        <w:spacing w:line="480" w:lineRule="auto"/>
        <w:ind w:left="709" w:hanging="709"/>
        <w:rPr>
          <w:rFonts w:ascii="Times New Roman" w:hAnsi="Times New Roman" w:cs="Times New Roman"/>
          <w:noProof/>
        </w:rPr>
      </w:pPr>
      <w:r w:rsidRPr="00E4151C">
        <w:rPr>
          <w:rFonts w:ascii="Times New Roman" w:hAnsi="Times New Roman" w:cs="Times New Roman"/>
          <w:noProof/>
        </w:rPr>
        <w:t xml:space="preserve">Cochran-Smith, M., Davis, D., &amp; Fries, K. (2004). Multicultural teacher education: Research, practice, and policy. In J. A. Banks &amp; C. A. M. Banks (Eds.), </w:t>
      </w:r>
      <w:r w:rsidRPr="00E4151C">
        <w:rPr>
          <w:rFonts w:ascii="Times New Roman" w:hAnsi="Times New Roman" w:cs="Times New Roman"/>
          <w:i/>
          <w:iCs/>
          <w:noProof/>
        </w:rPr>
        <w:t>Handbook of research on multicultural education</w:t>
      </w:r>
      <w:r w:rsidRPr="00E4151C">
        <w:rPr>
          <w:rFonts w:ascii="Times New Roman" w:hAnsi="Times New Roman" w:cs="Times New Roman"/>
          <w:noProof/>
        </w:rPr>
        <w:t xml:space="preserve"> (2nd ed., pp. 931–975). San Francisco, CA: Jossey-Bass.</w:t>
      </w:r>
    </w:p>
    <w:p w14:paraId="24C3102C" w14:textId="04D8FE46" w:rsidR="00107E6A" w:rsidRDefault="00107E6A" w:rsidP="00107E6A">
      <w:pPr>
        <w:widowControl w:val="0"/>
        <w:spacing w:line="480" w:lineRule="auto"/>
        <w:ind w:left="709" w:hanging="709"/>
        <w:rPr>
          <w:rFonts w:ascii="Times New Roman" w:hAnsi="Times New Roman" w:cs="Times New Roman"/>
        </w:rPr>
      </w:pPr>
      <w:r w:rsidRPr="00107E6A">
        <w:rPr>
          <w:rFonts w:ascii="Times New Roman" w:hAnsi="Times New Roman" w:cs="Times New Roman"/>
        </w:rPr>
        <w:t xml:space="preserve">DeLanda, M. (2006). </w:t>
      </w:r>
      <w:r w:rsidRPr="00107E6A">
        <w:rPr>
          <w:rFonts w:ascii="Times New Roman" w:hAnsi="Times New Roman" w:cs="Times New Roman"/>
          <w:i/>
          <w:iCs/>
        </w:rPr>
        <w:t>A new philosophy of society: Assemblage theory and social complexity</w:t>
      </w:r>
      <w:r w:rsidRPr="00107E6A">
        <w:rPr>
          <w:rFonts w:ascii="Times New Roman" w:hAnsi="Times New Roman" w:cs="Times New Roman"/>
        </w:rPr>
        <w:t>. London, UK: Continuum.</w:t>
      </w:r>
    </w:p>
    <w:p w14:paraId="0FD928BA" w14:textId="77777777" w:rsidR="00107E6A" w:rsidRPr="00107E6A" w:rsidRDefault="00107E6A" w:rsidP="00107E6A">
      <w:pPr>
        <w:widowControl w:val="0"/>
        <w:spacing w:line="480" w:lineRule="auto"/>
        <w:ind w:left="709" w:hanging="709"/>
        <w:rPr>
          <w:rFonts w:ascii="Times New Roman" w:hAnsi="Times New Roman" w:cs="Times New Roman"/>
        </w:rPr>
      </w:pPr>
      <w:r w:rsidRPr="00107E6A">
        <w:rPr>
          <w:rFonts w:ascii="Times New Roman" w:hAnsi="Times New Roman" w:cs="Times New Roman"/>
        </w:rPr>
        <w:t xml:space="preserve">Deleuze, G., &amp; Guattari, F. (1987). </w:t>
      </w:r>
      <w:r w:rsidRPr="00107E6A">
        <w:rPr>
          <w:rFonts w:ascii="Times New Roman" w:hAnsi="Times New Roman" w:cs="Times New Roman"/>
          <w:i/>
          <w:iCs/>
        </w:rPr>
        <w:t>A thousand plateaus: Capitalism and schizophrenia</w:t>
      </w:r>
      <w:r w:rsidRPr="00107E6A">
        <w:rPr>
          <w:rFonts w:ascii="Times New Roman" w:hAnsi="Times New Roman" w:cs="Times New Roman"/>
        </w:rPr>
        <w:t>. (B. Massumi, Trans.) (1st ed.). Minneapolis, MN: University Of Minnesota Press.</w:t>
      </w:r>
    </w:p>
    <w:p w14:paraId="18FC12E2" w14:textId="77777777" w:rsidR="00107E6A" w:rsidRPr="00107E6A" w:rsidRDefault="00107E6A" w:rsidP="00107E6A">
      <w:pPr>
        <w:widowControl w:val="0"/>
        <w:spacing w:line="480" w:lineRule="auto"/>
        <w:ind w:left="709" w:hanging="709"/>
        <w:rPr>
          <w:rFonts w:ascii="Times New Roman" w:hAnsi="Times New Roman" w:cs="Times New Roman"/>
        </w:rPr>
      </w:pPr>
      <w:r w:rsidRPr="00107E6A">
        <w:rPr>
          <w:rFonts w:ascii="Times New Roman" w:hAnsi="Times New Roman" w:cs="Times New Roman"/>
        </w:rPr>
        <w:t xml:space="preserve">Deleuze, G., &amp; Guattari, F. (1996). </w:t>
      </w:r>
      <w:r w:rsidRPr="00107E6A">
        <w:rPr>
          <w:rFonts w:ascii="Times New Roman" w:hAnsi="Times New Roman" w:cs="Times New Roman"/>
          <w:i/>
          <w:iCs/>
        </w:rPr>
        <w:t>What is philosophy?</w:t>
      </w:r>
      <w:r w:rsidRPr="00107E6A">
        <w:rPr>
          <w:rFonts w:ascii="Times New Roman" w:hAnsi="Times New Roman" w:cs="Times New Roman"/>
        </w:rPr>
        <w:t xml:space="preserve"> (H. Tomlinson &amp; G. Burchell, Trans.). New York, NY: Columbia University Press.</w:t>
      </w:r>
    </w:p>
    <w:p w14:paraId="693086AF" w14:textId="3D3B5250" w:rsidR="00107E6A" w:rsidRDefault="00107E6A" w:rsidP="00107E6A">
      <w:pPr>
        <w:widowControl w:val="0"/>
        <w:spacing w:line="480" w:lineRule="auto"/>
        <w:ind w:left="709" w:hanging="709"/>
        <w:rPr>
          <w:rFonts w:ascii="Times New Roman" w:hAnsi="Times New Roman" w:cs="Times New Roman"/>
        </w:rPr>
      </w:pPr>
      <w:r w:rsidRPr="00107E6A">
        <w:rPr>
          <w:rFonts w:ascii="Times New Roman" w:hAnsi="Times New Roman" w:cs="Times New Roman"/>
        </w:rPr>
        <w:t xml:space="preserve">Deleuze, G., &amp; Guattari, F. (2004). </w:t>
      </w:r>
      <w:r w:rsidRPr="00107E6A">
        <w:rPr>
          <w:rFonts w:ascii="Times New Roman" w:hAnsi="Times New Roman" w:cs="Times New Roman"/>
          <w:i/>
          <w:iCs/>
        </w:rPr>
        <w:t>Anti-Oedipus: Capitalism and schizophrenia</w:t>
      </w:r>
      <w:r w:rsidRPr="00107E6A">
        <w:rPr>
          <w:rFonts w:ascii="Times New Roman" w:hAnsi="Times New Roman" w:cs="Times New Roman"/>
        </w:rPr>
        <w:t xml:space="preserve">. (R. Hurley, M. </w:t>
      </w:r>
      <w:r w:rsidRPr="00107E6A">
        <w:rPr>
          <w:rFonts w:ascii="Times New Roman" w:hAnsi="Times New Roman" w:cs="Times New Roman"/>
        </w:rPr>
        <w:lastRenderedPageBreak/>
        <w:t>Seem, &amp; H. R. Lane, Trans.). London, UK: Continuum.</w:t>
      </w:r>
    </w:p>
    <w:p w14:paraId="7BB43A8D" w14:textId="77777777" w:rsidR="00107E6A" w:rsidRPr="00107E6A" w:rsidRDefault="00107E6A" w:rsidP="00107E6A">
      <w:pPr>
        <w:widowControl w:val="0"/>
        <w:spacing w:line="480" w:lineRule="auto"/>
        <w:ind w:left="709" w:hanging="709"/>
        <w:rPr>
          <w:rFonts w:ascii="Times New Roman" w:hAnsi="Times New Roman" w:cs="Times New Roman"/>
        </w:rPr>
      </w:pPr>
      <w:r w:rsidRPr="00107E6A">
        <w:rPr>
          <w:rFonts w:ascii="Times New Roman" w:hAnsi="Times New Roman" w:cs="Times New Roman"/>
        </w:rPr>
        <w:t xml:space="preserve">Gorski, P. C., Zenkov, K., Osei-Kofi, N., &amp; Sapp, J. (Eds.). (2012). </w:t>
      </w:r>
      <w:r w:rsidRPr="00107E6A">
        <w:rPr>
          <w:rFonts w:ascii="Times New Roman" w:hAnsi="Times New Roman" w:cs="Times New Roman"/>
          <w:i/>
          <w:iCs/>
        </w:rPr>
        <w:t>Cultivating social justice teachers: How teacher educators have helped students overcome cognitive bottlenecks and learn critical social justice concepts</w:t>
      </w:r>
      <w:r w:rsidRPr="00107E6A">
        <w:rPr>
          <w:rFonts w:ascii="Times New Roman" w:hAnsi="Times New Roman" w:cs="Times New Roman"/>
        </w:rPr>
        <w:t>. Sterling, VA: Stylus Publishing.</w:t>
      </w:r>
    </w:p>
    <w:p w14:paraId="09C70A8A" w14:textId="77777777" w:rsidR="00E4151C" w:rsidRPr="00E4151C" w:rsidRDefault="00E4151C" w:rsidP="00E4151C">
      <w:pPr>
        <w:widowControl w:val="0"/>
        <w:spacing w:line="480" w:lineRule="auto"/>
        <w:ind w:left="709" w:hanging="709"/>
        <w:rPr>
          <w:rFonts w:ascii="Times New Roman" w:hAnsi="Times New Roman" w:cs="Times New Roman"/>
        </w:rPr>
      </w:pPr>
      <w:r w:rsidRPr="00E4151C">
        <w:rPr>
          <w:rFonts w:ascii="Times New Roman" w:hAnsi="Times New Roman" w:cs="Times New Roman"/>
        </w:rPr>
        <w:t xml:space="preserve">Grant, C. A., &amp; Secada, W. (1990). Preparing teachers for diversity. In W. Houston, M. Haberman, &amp; J. Sikula (Eds.), </w:t>
      </w:r>
      <w:r w:rsidRPr="00E4151C">
        <w:rPr>
          <w:rFonts w:ascii="Times New Roman" w:hAnsi="Times New Roman" w:cs="Times New Roman"/>
          <w:i/>
          <w:iCs/>
        </w:rPr>
        <w:t>Handbook of research on teacher education</w:t>
      </w:r>
      <w:r w:rsidRPr="00E4151C">
        <w:rPr>
          <w:rFonts w:ascii="Times New Roman" w:hAnsi="Times New Roman" w:cs="Times New Roman"/>
        </w:rPr>
        <w:t xml:space="preserve"> (pp. 403–422). New York, NY: Macmillan.</w:t>
      </w:r>
    </w:p>
    <w:p w14:paraId="0253AB40" w14:textId="77777777" w:rsidR="00E4151C" w:rsidRPr="00E4151C" w:rsidRDefault="00E4151C" w:rsidP="00E4151C">
      <w:pPr>
        <w:widowControl w:val="0"/>
        <w:spacing w:line="480" w:lineRule="auto"/>
        <w:ind w:left="709" w:hanging="709"/>
        <w:rPr>
          <w:rFonts w:ascii="Times New Roman" w:hAnsi="Times New Roman" w:cs="Times New Roman"/>
        </w:rPr>
      </w:pPr>
      <w:r w:rsidRPr="00E4151C">
        <w:rPr>
          <w:rFonts w:ascii="Times New Roman" w:hAnsi="Times New Roman" w:cs="Times New Roman"/>
        </w:rPr>
        <w:t xml:space="preserve">Hollins, E. R., &amp; Guzman, M. T. (2005). Research on preparing teachers for diverse populations. In M. Cochran-Smith &amp; K. M. Zeichner (Eds.), </w:t>
      </w:r>
      <w:r w:rsidRPr="00E4151C">
        <w:rPr>
          <w:rFonts w:ascii="Times New Roman" w:hAnsi="Times New Roman" w:cs="Times New Roman"/>
          <w:i/>
          <w:iCs/>
        </w:rPr>
        <w:t>Studying teacher education: The report of the AERA Panel on Research and Teacher Education</w:t>
      </w:r>
      <w:r w:rsidRPr="00E4151C">
        <w:rPr>
          <w:rFonts w:ascii="Times New Roman" w:hAnsi="Times New Roman" w:cs="Times New Roman"/>
        </w:rPr>
        <w:t xml:space="preserve"> (pp. 477–541). New York, NY: Routledge.</w:t>
      </w:r>
    </w:p>
    <w:p w14:paraId="64EC8A9F" w14:textId="3060A782" w:rsidR="000B235A" w:rsidRPr="000B235A" w:rsidRDefault="000B235A" w:rsidP="000B235A">
      <w:pPr>
        <w:widowControl w:val="0"/>
        <w:spacing w:line="480" w:lineRule="auto"/>
        <w:ind w:left="709" w:hanging="709"/>
        <w:rPr>
          <w:rFonts w:ascii="Times New Roman" w:hAnsi="Times New Roman" w:cs="Times New Roman"/>
        </w:rPr>
      </w:pPr>
      <w:r>
        <w:rPr>
          <w:rFonts w:ascii="Times New Roman" w:hAnsi="Times New Roman" w:cs="Times New Roman"/>
        </w:rPr>
        <w:t>Ladson-Billings, G. (1995</w:t>
      </w:r>
      <w:r w:rsidRPr="000B235A">
        <w:rPr>
          <w:rFonts w:ascii="Times New Roman" w:hAnsi="Times New Roman" w:cs="Times New Roman"/>
        </w:rPr>
        <w:t xml:space="preserve">). Multicultural teacher education: Research, practice, and policy. In J. Banks &amp; C. A. McGee Banks (Eds.), </w:t>
      </w:r>
      <w:r w:rsidRPr="000B235A">
        <w:rPr>
          <w:rFonts w:ascii="Times New Roman" w:hAnsi="Times New Roman" w:cs="Times New Roman"/>
          <w:i/>
          <w:iCs/>
        </w:rPr>
        <w:t>Handbook of research on multicultural education</w:t>
      </w:r>
      <w:r w:rsidRPr="000B235A">
        <w:rPr>
          <w:rFonts w:ascii="Times New Roman" w:hAnsi="Times New Roman" w:cs="Times New Roman"/>
        </w:rPr>
        <w:t xml:space="preserve"> (pp. 747–759). San Francisco, CA: Jossey-Bass.</w:t>
      </w:r>
    </w:p>
    <w:p w14:paraId="6B6C93D5" w14:textId="77777777" w:rsidR="00107E6A" w:rsidRDefault="00107E6A" w:rsidP="00107E6A">
      <w:pPr>
        <w:widowControl w:val="0"/>
        <w:spacing w:line="480" w:lineRule="auto"/>
        <w:ind w:left="720" w:hanging="720"/>
        <w:rPr>
          <w:rFonts w:ascii="Times New Roman" w:eastAsia="ＭＳ 明朝" w:hAnsi="Times New Roman" w:cs="Times New Roman"/>
        </w:rPr>
      </w:pPr>
      <w:r w:rsidRPr="00107E6A">
        <w:rPr>
          <w:rFonts w:ascii="Times New Roman" w:eastAsia="ＭＳ 明朝" w:hAnsi="Times New Roman" w:cs="Times New Roman"/>
        </w:rPr>
        <w:t xml:space="preserve">Lather, P., &amp; St. Pierre, E. A. (2013). Post-qualitative research. </w:t>
      </w:r>
      <w:r w:rsidRPr="00107E6A">
        <w:rPr>
          <w:rFonts w:ascii="Times New Roman" w:eastAsia="ＭＳ 明朝" w:hAnsi="Times New Roman" w:cs="Times New Roman"/>
          <w:i/>
          <w:iCs/>
        </w:rPr>
        <w:t>International Journal of Qualitative Studies in Education</w:t>
      </w:r>
      <w:r w:rsidRPr="00107E6A">
        <w:rPr>
          <w:rFonts w:ascii="Times New Roman" w:eastAsia="ＭＳ 明朝" w:hAnsi="Times New Roman" w:cs="Times New Roman"/>
        </w:rPr>
        <w:t xml:space="preserve">, </w:t>
      </w:r>
      <w:r w:rsidRPr="00107E6A">
        <w:rPr>
          <w:rFonts w:ascii="Times New Roman" w:eastAsia="ＭＳ 明朝" w:hAnsi="Times New Roman" w:cs="Times New Roman"/>
          <w:i/>
          <w:iCs/>
        </w:rPr>
        <w:t>26</w:t>
      </w:r>
      <w:r w:rsidRPr="00107E6A">
        <w:rPr>
          <w:rFonts w:ascii="Times New Roman" w:eastAsia="ＭＳ 明朝" w:hAnsi="Times New Roman" w:cs="Times New Roman"/>
        </w:rPr>
        <w:t>(6), 629–633. doi:10.1080/09518398.2013.788752</w:t>
      </w:r>
    </w:p>
    <w:p w14:paraId="20C67CA6" w14:textId="77777777" w:rsidR="00107E6A" w:rsidRDefault="00107E6A" w:rsidP="00107E6A">
      <w:pPr>
        <w:widowControl w:val="0"/>
        <w:spacing w:line="480" w:lineRule="auto"/>
        <w:ind w:left="720" w:hanging="720"/>
        <w:rPr>
          <w:rFonts w:ascii="Times New Roman" w:hAnsi="Times New Roman" w:cs="Times New Roman"/>
        </w:rPr>
      </w:pPr>
      <w:r w:rsidRPr="00107E6A">
        <w:rPr>
          <w:rFonts w:ascii="Times New Roman" w:hAnsi="Times New Roman" w:cs="Times New Roman"/>
        </w:rPr>
        <w:t xml:space="preserve">Massumi, B. (2002). </w:t>
      </w:r>
      <w:r w:rsidRPr="00107E6A">
        <w:rPr>
          <w:rFonts w:ascii="Times New Roman" w:hAnsi="Times New Roman" w:cs="Times New Roman"/>
          <w:i/>
          <w:iCs/>
        </w:rPr>
        <w:t>Parables for the virtual: Movement, affect, sensation</w:t>
      </w:r>
      <w:r w:rsidRPr="00107E6A">
        <w:rPr>
          <w:rFonts w:ascii="Times New Roman" w:hAnsi="Times New Roman" w:cs="Times New Roman"/>
        </w:rPr>
        <w:t>. Durham, NC: Duke University Press.</w:t>
      </w:r>
    </w:p>
    <w:p w14:paraId="4AB8558A" w14:textId="77777777" w:rsidR="00E4151C" w:rsidRPr="00E4151C" w:rsidRDefault="00E4151C" w:rsidP="00E4151C">
      <w:pPr>
        <w:widowControl w:val="0"/>
        <w:spacing w:line="480" w:lineRule="auto"/>
        <w:ind w:left="720" w:hanging="720"/>
        <w:rPr>
          <w:rFonts w:ascii="Times New Roman" w:hAnsi="Times New Roman" w:cs="Times New Roman"/>
        </w:rPr>
      </w:pPr>
      <w:r w:rsidRPr="00E4151C">
        <w:rPr>
          <w:rFonts w:ascii="Times New Roman" w:hAnsi="Times New Roman" w:cs="Times New Roman"/>
        </w:rPr>
        <w:t xml:space="preserve">McDonald, M., &amp; Zeichner, K. (2009). Social justice teacher education. In W. Ayers, T. Quinn, &amp; D. Stovall (Eds.), </w:t>
      </w:r>
      <w:r w:rsidRPr="00E4151C">
        <w:rPr>
          <w:rFonts w:ascii="Times New Roman" w:hAnsi="Times New Roman" w:cs="Times New Roman"/>
          <w:i/>
          <w:iCs/>
        </w:rPr>
        <w:t>The handbook of social justice in education</w:t>
      </w:r>
      <w:r w:rsidRPr="00E4151C">
        <w:rPr>
          <w:rFonts w:ascii="Times New Roman" w:hAnsi="Times New Roman" w:cs="Times New Roman"/>
        </w:rPr>
        <w:t xml:space="preserve"> (pp. 595–610). New York, NY: Routledge.</w:t>
      </w:r>
    </w:p>
    <w:p w14:paraId="6EA89475" w14:textId="77777777" w:rsidR="00E4151C" w:rsidRPr="00E4151C" w:rsidRDefault="00E4151C" w:rsidP="00E4151C">
      <w:pPr>
        <w:widowControl w:val="0"/>
        <w:spacing w:line="480" w:lineRule="auto"/>
        <w:ind w:left="720" w:hanging="720"/>
        <w:rPr>
          <w:rFonts w:ascii="Times New Roman" w:hAnsi="Times New Roman" w:cs="Times New Roman"/>
        </w:rPr>
      </w:pPr>
      <w:r w:rsidRPr="00E4151C">
        <w:rPr>
          <w:rFonts w:ascii="Times New Roman" w:hAnsi="Times New Roman" w:cs="Times New Roman"/>
        </w:rPr>
        <w:t xml:space="preserve">Sleeter, C. E. (2009). Teacher education, neoliberalism, and social justice. In W. Ayers, T. Quinn, &amp; D. Stovall (Eds.), </w:t>
      </w:r>
      <w:r w:rsidRPr="00E4151C">
        <w:rPr>
          <w:rFonts w:ascii="Times New Roman" w:hAnsi="Times New Roman" w:cs="Times New Roman"/>
          <w:i/>
          <w:iCs/>
        </w:rPr>
        <w:t>Handbook of social justice in education</w:t>
      </w:r>
      <w:r w:rsidRPr="00E4151C">
        <w:rPr>
          <w:rFonts w:ascii="Times New Roman" w:hAnsi="Times New Roman" w:cs="Times New Roman"/>
        </w:rPr>
        <w:t xml:space="preserve"> (pp. 611–624). New </w:t>
      </w:r>
      <w:r w:rsidRPr="00E4151C">
        <w:rPr>
          <w:rFonts w:ascii="Times New Roman" w:hAnsi="Times New Roman" w:cs="Times New Roman"/>
        </w:rPr>
        <w:lastRenderedPageBreak/>
        <w:t>York, NY: Routledge.</w:t>
      </w:r>
    </w:p>
    <w:p w14:paraId="2B12A0F0" w14:textId="04B4E198" w:rsidR="00107E6A" w:rsidRPr="00107E6A" w:rsidRDefault="00107E6A" w:rsidP="00107E6A">
      <w:pPr>
        <w:pStyle w:val="Bibliography"/>
        <w:widowControl w:val="0"/>
        <w:spacing w:line="480" w:lineRule="auto"/>
        <w:rPr>
          <w:rFonts w:ascii="Times New Roman" w:hAnsi="Times New Roman" w:cs="Times New Roman"/>
        </w:rPr>
      </w:pPr>
      <w:r w:rsidRPr="00A81229">
        <w:rPr>
          <w:rFonts w:ascii="Times New Roman" w:hAnsi="Times New Roman" w:cs="Times New Roman"/>
        </w:rPr>
        <w:t xml:space="preserve">Stewart, K. (2007). </w:t>
      </w:r>
      <w:r w:rsidRPr="00A81229">
        <w:rPr>
          <w:rFonts w:ascii="Times New Roman" w:hAnsi="Times New Roman" w:cs="Times New Roman"/>
          <w:i/>
          <w:iCs/>
        </w:rPr>
        <w:t>Ordinary affects</w:t>
      </w:r>
      <w:r w:rsidRPr="00A81229">
        <w:rPr>
          <w:rFonts w:ascii="Times New Roman" w:hAnsi="Times New Roman" w:cs="Times New Roman"/>
        </w:rPr>
        <w:t>. Durham, NC: Duke University Press.</w:t>
      </w:r>
    </w:p>
    <w:p w14:paraId="21D82966" w14:textId="77777777" w:rsidR="00107E6A" w:rsidRPr="000B235A" w:rsidRDefault="00107E6A" w:rsidP="000B235A">
      <w:pPr>
        <w:pStyle w:val="Bibliography"/>
        <w:widowControl w:val="0"/>
        <w:spacing w:line="480" w:lineRule="auto"/>
        <w:ind w:left="709" w:hanging="709"/>
        <w:rPr>
          <w:rFonts w:ascii="Times New Roman" w:hAnsi="Times New Roman" w:cs="Times New Roman"/>
        </w:rPr>
      </w:pPr>
      <w:r w:rsidRPr="000B235A">
        <w:rPr>
          <w:rFonts w:ascii="Times New Roman" w:hAnsi="Times New Roman" w:cs="Times New Roman"/>
        </w:rPr>
        <w:t xml:space="preserve">Wiegman, R. (2012). </w:t>
      </w:r>
      <w:r w:rsidRPr="000B235A">
        <w:rPr>
          <w:rFonts w:ascii="Times New Roman" w:hAnsi="Times New Roman" w:cs="Times New Roman"/>
          <w:i/>
          <w:iCs/>
        </w:rPr>
        <w:t>Object lessons</w:t>
      </w:r>
      <w:r w:rsidRPr="000B235A">
        <w:rPr>
          <w:rFonts w:ascii="Times New Roman" w:hAnsi="Times New Roman" w:cs="Times New Roman"/>
        </w:rPr>
        <w:t>. Durham, NC: Duke University Press.</w:t>
      </w:r>
    </w:p>
    <w:p w14:paraId="401C899D" w14:textId="5DDAB0CE" w:rsidR="00107E6A" w:rsidRPr="00107E6A" w:rsidRDefault="000B235A" w:rsidP="00575D93">
      <w:pPr>
        <w:spacing w:line="480" w:lineRule="auto"/>
        <w:ind w:left="709" w:hanging="709"/>
        <w:rPr>
          <w:rFonts w:ascii="Times New Roman" w:eastAsia="ＭＳ 明朝" w:hAnsi="Times New Roman" w:cs="Times New Roman"/>
        </w:rPr>
      </w:pPr>
      <w:r w:rsidRPr="000B235A">
        <w:rPr>
          <w:rFonts w:ascii="Times New Roman" w:hAnsi="Times New Roman" w:cs="Times New Roman"/>
        </w:rPr>
        <w:t xml:space="preserve">Zeichner, K. M. (2009). </w:t>
      </w:r>
      <w:r w:rsidRPr="000B235A">
        <w:rPr>
          <w:rFonts w:ascii="Times New Roman" w:hAnsi="Times New Roman" w:cs="Times New Roman"/>
          <w:i/>
          <w:iCs/>
        </w:rPr>
        <w:t>Teacher education and the struggle for social justice</w:t>
      </w:r>
      <w:r w:rsidRPr="000B235A">
        <w:rPr>
          <w:rFonts w:ascii="Times New Roman" w:hAnsi="Times New Roman" w:cs="Times New Roman"/>
        </w:rPr>
        <w:t>. New York, NY: Routledge.</w:t>
      </w:r>
    </w:p>
    <w:p w14:paraId="6A27C2EC" w14:textId="77777777" w:rsidR="00107E6A" w:rsidRPr="005709A3" w:rsidRDefault="00107E6A" w:rsidP="006B5238">
      <w:pPr>
        <w:widowControl w:val="0"/>
        <w:spacing w:line="480" w:lineRule="auto"/>
        <w:rPr>
          <w:rFonts w:ascii="Times New Roman" w:hAnsi="Times New Roman" w:cs="Times New Roman"/>
          <w:b/>
        </w:rPr>
      </w:pPr>
    </w:p>
    <w:sectPr w:rsidR="00107E6A" w:rsidRPr="005709A3" w:rsidSect="00920D50">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6F476" w14:textId="77777777" w:rsidR="00183111" w:rsidRDefault="00183111" w:rsidP="00C66564">
      <w:r>
        <w:separator/>
      </w:r>
    </w:p>
  </w:endnote>
  <w:endnote w:type="continuationSeparator" w:id="0">
    <w:p w14:paraId="55542AB1" w14:textId="77777777" w:rsidR="00183111" w:rsidRDefault="00183111" w:rsidP="00C6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00500000000000000"/>
    <w:charset w:val="00"/>
    <w:family w:val="roman"/>
    <w:pitch w:val="fixed"/>
    <w:sig w:usb0="00000003" w:usb1="00000000" w:usb2="00000000" w:usb3="00000000" w:csb0="00000001" w:csb1="00000000"/>
  </w:font>
  <w:font w:name="Courier-Bold">
    <w:charset w:val="00"/>
    <w:family w:val="roman"/>
    <w:pitch w:val="fixed"/>
    <w:sig w:usb0="00000003" w:usb1="00000000" w:usb2="00000000" w:usb3="00000000" w:csb0="00000001" w:csb1="00000000"/>
  </w:font>
  <w:font w:name="TimesNewRomanPSMT">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9687F" w14:textId="77777777" w:rsidR="00B602A8" w:rsidRDefault="00B602A8" w:rsidP="00AF3A2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54F21" w14:textId="77777777" w:rsidR="00B602A8" w:rsidRDefault="00B602A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8F951" w14:textId="77777777" w:rsidR="00B602A8" w:rsidRPr="007267E9" w:rsidRDefault="00B602A8" w:rsidP="00AF3A2A">
    <w:pPr>
      <w:pStyle w:val="Footer"/>
      <w:framePr w:wrap="none" w:vAnchor="text" w:hAnchor="margin" w:xAlign="center" w:y="1"/>
      <w:rPr>
        <w:rStyle w:val="PageNumber"/>
        <w:rFonts w:ascii="Times New Roman" w:hAnsi="Times New Roman" w:cs="Times New Roman"/>
      </w:rPr>
    </w:pPr>
    <w:r w:rsidRPr="007267E9">
      <w:rPr>
        <w:rStyle w:val="PageNumber"/>
        <w:rFonts w:ascii="Times New Roman" w:hAnsi="Times New Roman" w:cs="Times New Roman"/>
      </w:rPr>
      <w:fldChar w:fldCharType="begin"/>
    </w:r>
    <w:r w:rsidRPr="007267E9">
      <w:rPr>
        <w:rStyle w:val="PageNumber"/>
        <w:rFonts w:ascii="Times New Roman" w:hAnsi="Times New Roman" w:cs="Times New Roman"/>
      </w:rPr>
      <w:instrText xml:space="preserve">PAGE  </w:instrText>
    </w:r>
    <w:r w:rsidRPr="007267E9">
      <w:rPr>
        <w:rStyle w:val="PageNumber"/>
        <w:rFonts w:ascii="Times New Roman" w:hAnsi="Times New Roman" w:cs="Times New Roman"/>
      </w:rPr>
      <w:fldChar w:fldCharType="separate"/>
    </w:r>
    <w:r w:rsidR="00DA1F9A">
      <w:rPr>
        <w:rStyle w:val="PageNumber"/>
        <w:rFonts w:ascii="Times New Roman" w:hAnsi="Times New Roman" w:cs="Times New Roman"/>
        <w:noProof/>
      </w:rPr>
      <w:t>18</w:t>
    </w:r>
    <w:r w:rsidRPr="007267E9">
      <w:rPr>
        <w:rStyle w:val="PageNumber"/>
        <w:rFonts w:ascii="Times New Roman" w:hAnsi="Times New Roman" w:cs="Times New Roman"/>
      </w:rPr>
      <w:fldChar w:fldCharType="end"/>
    </w:r>
  </w:p>
  <w:p w14:paraId="7CE061E8" w14:textId="77777777" w:rsidR="00B602A8" w:rsidRDefault="00B602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077FD" w14:textId="77777777" w:rsidR="00183111" w:rsidRDefault="00183111" w:rsidP="00C66564">
      <w:r>
        <w:separator/>
      </w:r>
    </w:p>
  </w:footnote>
  <w:footnote w:type="continuationSeparator" w:id="0">
    <w:p w14:paraId="4BFD06CE" w14:textId="77777777" w:rsidR="00183111" w:rsidRDefault="00183111" w:rsidP="00C6656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72E84"/>
    <w:multiLevelType w:val="hybridMultilevel"/>
    <w:tmpl w:val="3E24800C"/>
    <w:lvl w:ilvl="0" w:tplc="BDA04E2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564"/>
    <w:rsid w:val="00011580"/>
    <w:rsid w:val="00011F3D"/>
    <w:rsid w:val="000332DA"/>
    <w:rsid w:val="00035967"/>
    <w:rsid w:val="00040605"/>
    <w:rsid w:val="0005099D"/>
    <w:rsid w:val="00054E56"/>
    <w:rsid w:val="000617D3"/>
    <w:rsid w:val="0006352C"/>
    <w:rsid w:val="00067A03"/>
    <w:rsid w:val="00071203"/>
    <w:rsid w:val="000713B4"/>
    <w:rsid w:val="00072289"/>
    <w:rsid w:val="0008267B"/>
    <w:rsid w:val="00087C23"/>
    <w:rsid w:val="0009251E"/>
    <w:rsid w:val="000A3B80"/>
    <w:rsid w:val="000A7283"/>
    <w:rsid w:val="000B033B"/>
    <w:rsid w:val="000B235A"/>
    <w:rsid w:val="000B2FC8"/>
    <w:rsid w:val="000B5D0A"/>
    <w:rsid w:val="000C0911"/>
    <w:rsid w:val="000D658E"/>
    <w:rsid w:val="000E4EE5"/>
    <w:rsid w:val="00102753"/>
    <w:rsid w:val="00102B20"/>
    <w:rsid w:val="00103CC0"/>
    <w:rsid w:val="00107E6A"/>
    <w:rsid w:val="001106FA"/>
    <w:rsid w:val="001145F6"/>
    <w:rsid w:val="00127AE1"/>
    <w:rsid w:val="00134D3F"/>
    <w:rsid w:val="00136527"/>
    <w:rsid w:val="00137B12"/>
    <w:rsid w:val="00144478"/>
    <w:rsid w:val="00157058"/>
    <w:rsid w:val="00170B2A"/>
    <w:rsid w:val="0017309C"/>
    <w:rsid w:val="00183111"/>
    <w:rsid w:val="00184ED1"/>
    <w:rsid w:val="00193A30"/>
    <w:rsid w:val="0019782A"/>
    <w:rsid w:val="001A654B"/>
    <w:rsid w:val="001B175C"/>
    <w:rsid w:val="001C5E04"/>
    <w:rsid w:val="001D15F2"/>
    <w:rsid w:val="001D7716"/>
    <w:rsid w:val="001E1120"/>
    <w:rsid w:val="001E205A"/>
    <w:rsid w:val="001E412E"/>
    <w:rsid w:val="001F44F2"/>
    <w:rsid w:val="001F737E"/>
    <w:rsid w:val="00213D66"/>
    <w:rsid w:val="0021613C"/>
    <w:rsid w:val="00223F54"/>
    <w:rsid w:val="00225DD5"/>
    <w:rsid w:val="00226D70"/>
    <w:rsid w:val="002323D2"/>
    <w:rsid w:val="00240E8A"/>
    <w:rsid w:val="00251251"/>
    <w:rsid w:val="00252E56"/>
    <w:rsid w:val="00257961"/>
    <w:rsid w:val="00266A35"/>
    <w:rsid w:val="00270734"/>
    <w:rsid w:val="002761A2"/>
    <w:rsid w:val="00287D36"/>
    <w:rsid w:val="002A1BFE"/>
    <w:rsid w:val="002A37B7"/>
    <w:rsid w:val="002A6868"/>
    <w:rsid w:val="002B218F"/>
    <w:rsid w:val="002C0B52"/>
    <w:rsid w:val="002D4E47"/>
    <w:rsid w:val="002D5EE5"/>
    <w:rsid w:val="002E6F21"/>
    <w:rsid w:val="002E79BD"/>
    <w:rsid w:val="002F1728"/>
    <w:rsid w:val="00307903"/>
    <w:rsid w:val="00311EDA"/>
    <w:rsid w:val="00314A37"/>
    <w:rsid w:val="00322E1A"/>
    <w:rsid w:val="0032418E"/>
    <w:rsid w:val="0033028D"/>
    <w:rsid w:val="00331FC7"/>
    <w:rsid w:val="003366BE"/>
    <w:rsid w:val="003370A4"/>
    <w:rsid w:val="00341A96"/>
    <w:rsid w:val="00342D0A"/>
    <w:rsid w:val="00344795"/>
    <w:rsid w:val="00355248"/>
    <w:rsid w:val="00375178"/>
    <w:rsid w:val="00390CB4"/>
    <w:rsid w:val="00391AB9"/>
    <w:rsid w:val="003969E6"/>
    <w:rsid w:val="003973C2"/>
    <w:rsid w:val="003A19CD"/>
    <w:rsid w:val="003A22A0"/>
    <w:rsid w:val="003A2590"/>
    <w:rsid w:val="003A343D"/>
    <w:rsid w:val="003A6C4D"/>
    <w:rsid w:val="003C04BB"/>
    <w:rsid w:val="003C14A8"/>
    <w:rsid w:val="003E49E9"/>
    <w:rsid w:val="003F1A74"/>
    <w:rsid w:val="003F25A4"/>
    <w:rsid w:val="00402DAA"/>
    <w:rsid w:val="004046C7"/>
    <w:rsid w:val="0040512E"/>
    <w:rsid w:val="00413742"/>
    <w:rsid w:val="004154D5"/>
    <w:rsid w:val="004160DA"/>
    <w:rsid w:val="00422518"/>
    <w:rsid w:val="0042539E"/>
    <w:rsid w:val="00426CCF"/>
    <w:rsid w:val="00426FF6"/>
    <w:rsid w:val="00432FDA"/>
    <w:rsid w:val="00437839"/>
    <w:rsid w:val="00437919"/>
    <w:rsid w:val="00443AE8"/>
    <w:rsid w:val="0044789F"/>
    <w:rsid w:val="0045254F"/>
    <w:rsid w:val="0045615A"/>
    <w:rsid w:val="0046254E"/>
    <w:rsid w:val="00471994"/>
    <w:rsid w:val="00473E54"/>
    <w:rsid w:val="0047654A"/>
    <w:rsid w:val="00477729"/>
    <w:rsid w:val="00483D18"/>
    <w:rsid w:val="00487DE8"/>
    <w:rsid w:val="004B0335"/>
    <w:rsid w:val="004B6973"/>
    <w:rsid w:val="004C01F3"/>
    <w:rsid w:val="004D2473"/>
    <w:rsid w:val="004D5229"/>
    <w:rsid w:val="004D65EA"/>
    <w:rsid w:val="004E2599"/>
    <w:rsid w:val="004E6D6B"/>
    <w:rsid w:val="004F4806"/>
    <w:rsid w:val="005020A7"/>
    <w:rsid w:val="0050436B"/>
    <w:rsid w:val="005063C7"/>
    <w:rsid w:val="00506670"/>
    <w:rsid w:val="0052566D"/>
    <w:rsid w:val="00527A2C"/>
    <w:rsid w:val="005361B4"/>
    <w:rsid w:val="00545402"/>
    <w:rsid w:val="005460D7"/>
    <w:rsid w:val="00554256"/>
    <w:rsid w:val="005623B8"/>
    <w:rsid w:val="00562A10"/>
    <w:rsid w:val="00566576"/>
    <w:rsid w:val="005709A3"/>
    <w:rsid w:val="005724E7"/>
    <w:rsid w:val="00575D93"/>
    <w:rsid w:val="00577C81"/>
    <w:rsid w:val="00583A1D"/>
    <w:rsid w:val="00584E74"/>
    <w:rsid w:val="0058769E"/>
    <w:rsid w:val="00592D79"/>
    <w:rsid w:val="00594A9F"/>
    <w:rsid w:val="00595492"/>
    <w:rsid w:val="005A1C85"/>
    <w:rsid w:val="005A6DB5"/>
    <w:rsid w:val="005B58A6"/>
    <w:rsid w:val="005D3E94"/>
    <w:rsid w:val="005D51B9"/>
    <w:rsid w:val="005E2ACB"/>
    <w:rsid w:val="005F59B6"/>
    <w:rsid w:val="005F6D6C"/>
    <w:rsid w:val="0060291F"/>
    <w:rsid w:val="006032D9"/>
    <w:rsid w:val="006227F9"/>
    <w:rsid w:val="00633873"/>
    <w:rsid w:val="0063612E"/>
    <w:rsid w:val="006363E1"/>
    <w:rsid w:val="006432A8"/>
    <w:rsid w:val="006447D4"/>
    <w:rsid w:val="00644A96"/>
    <w:rsid w:val="00644F54"/>
    <w:rsid w:val="00646BAB"/>
    <w:rsid w:val="00647216"/>
    <w:rsid w:val="0065093F"/>
    <w:rsid w:val="0065139A"/>
    <w:rsid w:val="00654179"/>
    <w:rsid w:val="00657B99"/>
    <w:rsid w:val="0066214C"/>
    <w:rsid w:val="00671AF5"/>
    <w:rsid w:val="00675986"/>
    <w:rsid w:val="00676560"/>
    <w:rsid w:val="00682E31"/>
    <w:rsid w:val="006850F3"/>
    <w:rsid w:val="00697900"/>
    <w:rsid w:val="006B5238"/>
    <w:rsid w:val="006C1510"/>
    <w:rsid w:val="006C2B0C"/>
    <w:rsid w:val="006C2E78"/>
    <w:rsid w:val="006C3606"/>
    <w:rsid w:val="006C3759"/>
    <w:rsid w:val="006D1B42"/>
    <w:rsid w:val="006E166F"/>
    <w:rsid w:val="006E1855"/>
    <w:rsid w:val="006E5E71"/>
    <w:rsid w:val="006F2CF6"/>
    <w:rsid w:val="007058CD"/>
    <w:rsid w:val="00706250"/>
    <w:rsid w:val="00712864"/>
    <w:rsid w:val="0071467B"/>
    <w:rsid w:val="00716409"/>
    <w:rsid w:val="00720278"/>
    <w:rsid w:val="00721D4F"/>
    <w:rsid w:val="007267E9"/>
    <w:rsid w:val="00726B4F"/>
    <w:rsid w:val="007315D1"/>
    <w:rsid w:val="00732504"/>
    <w:rsid w:val="00736EEF"/>
    <w:rsid w:val="007456BA"/>
    <w:rsid w:val="00750460"/>
    <w:rsid w:val="00750ECB"/>
    <w:rsid w:val="00751337"/>
    <w:rsid w:val="00753FF6"/>
    <w:rsid w:val="00756AB4"/>
    <w:rsid w:val="00760E5F"/>
    <w:rsid w:val="00761121"/>
    <w:rsid w:val="00764D3A"/>
    <w:rsid w:val="00772157"/>
    <w:rsid w:val="0079448F"/>
    <w:rsid w:val="007A6B8D"/>
    <w:rsid w:val="007A7348"/>
    <w:rsid w:val="007A7CCE"/>
    <w:rsid w:val="007B78A4"/>
    <w:rsid w:val="007C4297"/>
    <w:rsid w:val="007D1971"/>
    <w:rsid w:val="007E1557"/>
    <w:rsid w:val="007F173B"/>
    <w:rsid w:val="007F2E36"/>
    <w:rsid w:val="00805CEB"/>
    <w:rsid w:val="00837730"/>
    <w:rsid w:val="00837AF8"/>
    <w:rsid w:val="008459D5"/>
    <w:rsid w:val="00845A00"/>
    <w:rsid w:val="00845B8A"/>
    <w:rsid w:val="0086186F"/>
    <w:rsid w:val="00865ADA"/>
    <w:rsid w:val="00870E5F"/>
    <w:rsid w:val="00877E21"/>
    <w:rsid w:val="00894809"/>
    <w:rsid w:val="008A3D24"/>
    <w:rsid w:val="008B147C"/>
    <w:rsid w:val="008B1D94"/>
    <w:rsid w:val="008D5927"/>
    <w:rsid w:val="008E4D82"/>
    <w:rsid w:val="008E597D"/>
    <w:rsid w:val="008E6AA1"/>
    <w:rsid w:val="008E6D76"/>
    <w:rsid w:val="008F2517"/>
    <w:rsid w:val="00906341"/>
    <w:rsid w:val="009075C6"/>
    <w:rsid w:val="0091491A"/>
    <w:rsid w:val="00916721"/>
    <w:rsid w:val="00920D50"/>
    <w:rsid w:val="00930275"/>
    <w:rsid w:val="009308D9"/>
    <w:rsid w:val="00931DBC"/>
    <w:rsid w:val="00933176"/>
    <w:rsid w:val="009370E5"/>
    <w:rsid w:val="00951F00"/>
    <w:rsid w:val="009814C4"/>
    <w:rsid w:val="00981DFF"/>
    <w:rsid w:val="009863F7"/>
    <w:rsid w:val="0099080A"/>
    <w:rsid w:val="00993ABC"/>
    <w:rsid w:val="009A4058"/>
    <w:rsid w:val="009A7C39"/>
    <w:rsid w:val="009C129B"/>
    <w:rsid w:val="009C2476"/>
    <w:rsid w:val="009D0466"/>
    <w:rsid w:val="009D4F3B"/>
    <w:rsid w:val="009D76F7"/>
    <w:rsid w:val="009E2F71"/>
    <w:rsid w:val="009F362A"/>
    <w:rsid w:val="00A02C8B"/>
    <w:rsid w:val="00A054A6"/>
    <w:rsid w:val="00A15430"/>
    <w:rsid w:val="00A231BB"/>
    <w:rsid w:val="00A23CF5"/>
    <w:rsid w:val="00A27430"/>
    <w:rsid w:val="00A3228E"/>
    <w:rsid w:val="00A35696"/>
    <w:rsid w:val="00A4163A"/>
    <w:rsid w:val="00A44D1B"/>
    <w:rsid w:val="00A511D8"/>
    <w:rsid w:val="00A517D4"/>
    <w:rsid w:val="00A53026"/>
    <w:rsid w:val="00A629B3"/>
    <w:rsid w:val="00A6357B"/>
    <w:rsid w:val="00A76C77"/>
    <w:rsid w:val="00A86914"/>
    <w:rsid w:val="00AA78DB"/>
    <w:rsid w:val="00AA7DD6"/>
    <w:rsid w:val="00AB3FA9"/>
    <w:rsid w:val="00AB402B"/>
    <w:rsid w:val="00AB407B"/>
    <w:rsid w:val="00AC4714"/>
    <w:rsid w:val="00AD0A88"/>
    <w:rsid w:val="00AD11B6"/>
    <w:rsid w:val="00AE3E8C"/>
    <w:rsid w:val="00AE531C"/>
    <w:rsid w:val="00AE74A8"/>
    <w:rsid w:val="00AE74D0"/>
    <w:rsid w:val="00AE7AD6"/>
    <w:rsid w:val="00AF0392"/>
    <w:rsid w:val="00AF3726"/>
    <w:rsid w:val="00AF3A2A"/>
    <w:rsid w:val="00B044FC"/>
    <w:rsid w:val="00B1228F"/>
    <w:rsid w:val="00B12F5D"/>
    <w:rsid w:val="00B261DA"/>
    <w:rsid w:val="00B34F7C"/>
    <w:rsid w:val="00B455D8"/>
    <w:rsid w:val="00B45A26"/>
    <w:rsid w:val="00B56E22"/>
    <w:rsid w:val="00B602A8"/>
    <w:rsid w:val="00B61CD2"/>
    <w:rsid w:val="00B63275"/>
    <w:rsid w:val="00B70419"/>
    <w:rsid w:val="00B76218"/>
    <w:rsid w:val="00B8251F"/>
    <w:rsid w:val="00B9297E"/>
    <w:rsid w:val="00B93E54"/>
    <w:rsid w:val="00B96317"/>
    <w:rsid w:val="00BA5C56"/>
    <w:rsid w:val="00BB1E96"/>
    <w:rsid w:val="00BB3FFF"/>
    <w:rsid w:val="00BC0E2A"/>
    <w:rsid w:val="00BC4A9A"/>
    <w:rsid w:val="00BC51F2"/>
    <w:rsid w:val="00BD2CB0"/>
    <w:rsid w:val="00BD7994"/>
    <w:rsid w:val="00BE1649"/>
    <w:rsid w:val="00BF092A"/>
    <w:rsid w:val="00BF3129"/>
    <w:rsid w:val="00BF556C"/>
    <w:rsid w:val="00C044A7"/>
    <w:rsid w:val="00C20A2D"/>
    <w:rsid w:val="00C24ED5"/>
    <w:rsid w:val="00C25A2D"/>
    <w:rsid w:val="00C420D1"/>
    <w:rsid w:val="00C45010"/>
    <w:rsid w:val="00C62C53"/>
    <w:rsid w:val="00C62C56"/>
    <w:rsid w:val="00C63CAE"/>
    <w:rsid w:val="00C66564"/>
    <w:rsid w:val="00C732CC"/>
    <w:rsid w:val="00C80952"/>
    <w:rsid w:val="00C81E28"/>
    <w:rsid w:val="00C85009"/>
    <w:rsid w:val="00C92A59"/>
    <w:rsid w:val="00CA10B7"/>
    <w:rsid w:val="00CB43FD"/>
    <w:rsid w:val="00CB737A"/>
    <w:rsid w:val="00CC7B4F"/>
    <w:rsid w:val="00CD0449"/>
    <w:rsid w:val="00CD6D12"/>
    <w:rsid w:val="00CE203F"/>
    <w:rsid w:val="00CF1282"/>
    <w:rsid w:val="00D0185A"/>
    <w:rsid w:val="00D20754"/>
    <w:rsid w:val="00D22CD1"/>
    <w:rsid w:val="00D237C7"/>
    <w:rsid w:val="00D271C0"/>
    <w:rsid w:val="00D30646"/>
    <w:rsid w:val="00D30D9E"/>
    <w:rsid w:val="00D3174C"/>
    <w:rsid w:val="00D34291"/>
    <w:rsid w:val="00D3481A"/>
    <w:rsid w:val="00D358C2"/>
    <w:rsid w:val="00D36956"/>
    <w:rsid w:val="00D4160F"/>
    <w:rsid w:val="00D5089E"/>
    <w:rsid w:val="00D555FF"/>
    <w:rsid w:val="00D64B7E"/>
    <w:rsid w:val="00D8321F"/>
    <w:rsid w:val="00D83BA1"/>
    <w:rsid w:val="00D86056"/>
    <w:rsid w:val="00D94C48"/>
    <w:rsid w:val="00D96F75"/>
    <w:rsid w:val="00DA1F9A"/>
    <w:rsid w:val="00DB0404"/>
    <w:rsid w:val="00DB2308"/>
    <w:rsid w:val="00DB4097"/>
    <w:rsid w:val="00DB44F3"/>
    <w:rsid w:val="00DC0332"/>
    <w:rsid w:val="00DC3261"/>
    <w:rsid w:val="00DD2B84"/>
    <w:rsid w:val="00DD3189"/>
    <w:rsid w:val="00DD5BAE"/>
    <w:rsid w:val="00DE01AE"/>
    <w:rsid w:val="00DE7FD3"/>
    <w:rsid w:val="00DF2B4B"/>
    <w:rsid w:val="00DF3077"/>
    <w:rsid w:val="00DF5AC4"/>
    <w:rsid w:val="00DF6E4C"/>
    <w:rsid w:val="00E02559"/>
    <w:rsid w:val="00E03ACF"/>
    <w:rsid w:val="00E049D0"/>
    <w:rsid w:val="00E116E3"/>
    <w:rsid w:val="00E15411"/>
    <w:rsid w:val="00E16501"/>
    <w:rsid w:val="00E27C58"/>
    <w:rsid w:val="00E30D26"/>
    <w:rsid w:val="00E314CD"/>
    <w:rsid w:val="00E4151C"/>
    <w:rsid w:val="00E619C1"/>
    <w:rsid w:val="00E665EE"/>
    <w:rsid w:val="00E83108"/>
    <w:rsid w:val="00E85CA5"/>
    <w:rsid w:val="00E876D4"/>
    <w:rsid w:val="00EA6612"/>
    <w:rsid w:val="00EB19F2"/>
    <w:rsid w:val="00EB1E77"/>
    <w:rsid w:val="00EB3DD6"/>
    <w:rsid w:val="00EC3DDA"/>
    <w:rsid w:val="00ED37CC"/>
    <w:rsid w:val="00ED3E62"/>
    <w:rsid w:val="00ED659C"/>
    <w:rsid w:val="00EE1112"/>
    <w:rsid w:val="00EE4345"/>
    <w:rsid w:val="00EF0944"/>
    <w:rsid w:val="00EF394D"/>
    <w:rsid w:val="00EF6CFB"/>
    <w:rsid w:val="00F0289A"/>
    <w:rsid w:val="00F028DE"/>
    <w:rsid w:val="00F03065"/>
    <w:rsid w:val="00F04FFD"/>
    <w:rsid w:val="00F20F7A"/>
    <w:rsid w:val="00F2124E"/>
    <w:rsid w:val="00F22FDE"/>
    <w:rsid w:val="00F305B2"/>
    <w:rsid w:val="00F31A80"/>
    <w:rsid w:val="00F31D73"/>
    <w:rsid w:val="00F41FA5"/>
    <w:rsid w:val="00F4438F"/>
    <w:rsid w:val="00F44DF1"/>
    <w:rsid w:val="00F462D0"/>
    <w:rsid w:val="00F46F63"/>
    <w:rsid w:val="00F5196C"/>
    <w:rsid w:val="00F54A42"/>
    <w:rsid w:val="00F55654"/>
    <w:rsid w:val="00F55CEF"/>
    <w:rsid w:val="00F55EE0"/>
    <w:rsid w:val="00F56415"/>
    <w:rsid w:val="00F600C9"/>
    <w:rsid w:val="00F651D2"/>
    <w:rsid w:val="00F70808"/>
    <w:rsid w:val="00F717FA"/>
    <w:rsid w:val="00F71D28"/>
    <w:rsid w:val="00F7518F"/>
    <w:rsid w:val="00F859FE"/>
    <w:rsid w:val="00F957DB"/>
    <w:rsid w:val="00FA2EC1"/>
    <w:rsid w:val="00FA32BA"/>
    <w:rsid w:val="00FA6EF9"/>
    <w:rsid w:val="00FB55CE"/>
    <w:rsid w:val="00FC2CD9"/>
    <w:rsid w:val="00FC7E11"/>
    <w:rsid w:val="00FD388E"/>
    <w:rsid w:val="00FD447E"/>
    <w:rsid w:val="00FD4535"/>
    <w:rsid w:val="00FD577C"/>
    <w:rsid w:val="00FE0E3F"/>
    <w:rsid w:val="00FE20FF"/>
    <w:rsid w:val="00FE24AF"/>
    <w:rsid w:val="00FE4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88CA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6564"/>
    <w:rPr>
      <w:rFonts w:eastAsiaTheme="minorEastAsia"/>
      <w:lang w:eastAsia="ja-JP"/>
    </w:rPr>
  </w:style>
  <w:style w:type="paragraph" w:styleId="Heading2">
    <w:name w:val="heading 2"/>
    <w:basedOn w:val="Normal"/>
    <w:next w:val="Normal"/>
    <w:link w:val="Heading2Char"/>
    <w:uiPriority w:val="9"/>
    <w:unhideWhenUsed/>
    <w:qFormat/>
    <w:rsid w:val="00E314CD"/>
    <w:pPr>
      <w:spacing w:line="480" w:lineRule="auto"/>
      <w:outlineLvl w:val="1"/>
    </w:pPr>
    <w:rPr>
      <w:rFonts w:ascii="Times New Roman" w:hAnsi="Times New Roman"/>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564"/>
    <w:pPr>
      <w:tabs>
        <w:tab w:val="center" w:pos="4680"/>
        <w:tab w:val="right" w:pos="9360"/>
      </w:tabs>
    </w:pPr>
  </w:style>
  <w:style w:type="character" w:customStyle="1" w:styleId="HeaderChar">
    <w:name w:val="Header Char"/>
    <w:basedOn w:val="DefaultParagraphFont"/>
    <w:link w:val="Header"/>
    <w:uiPriority w:val="99"/>
    <w:rsid w:val="00C66564"/>
    <w:rPr>
      <w:rFonts w:eastAsiaTheme="minorEastAsia"/>
      <w:lang w:eastAsia="ja-JP"/>
    </w:rPr>
  </w:style>
  <w:style w:type="paragraph" w:styleId="Footer">
    <w:name w:val="footer"/>
    <w:basedOn w:val="Normal"/>
    <w:link w:val="FooterChar"/>
    <w:uiPriority w:val="99"/>
    <w:unhideWhenUsed/>
    <w:rsid w:val="00C66564"/>
    <w:pPr>
      <w:tabs>
        <w:tab w:val="center" w:pos="4680"/>
        <w:tab w:val="right" w:pos="9360"/>
      </w:tabs>
    </w:pPr>
  </w:style>
  <w:style w:type="character" w:customStyle="1" w:styleId="FooterChar">
    <w:name w:val="Footer Char"/>
    <w:basedOn w:val="DefaultParagraphFont"/>
    <w:link w:val="Footer"/>
    <w:uiPriority w:val="99"/>
    <w:rsid w:val="00C66564"/>
    <w:rPr>
      <w:rFonts w:eastAsiaTheme="minorEastAsia"/>
      <w:lang w:eastAsia="ja-JP"/>
    </w:rPr>
  </w:style>
  <w:style w:type="character" w:styleId="FootnoteReference">
    <w:name w:val="footnote reference"/>
    <w:basedOn w:val="DefaultParagraphFont"/>
    <w:uiPriority w:val="99"/>
    <w:unhideWhenUsed/>
    <w:rsid w:val="009308D9"/>
    <w:rPr>
      <w:vertAlign w:val="superscript"/>
    </w:rPr>
  </w:style>
  <w:style w:type="paragraph" w:styleId="ListParagraph">
    <w:name w:val="List Paragraph"/>
    <w:basedOn w:val="Normal"/>
    <w:uiPriority w:val="34"/>
    <w:qFormat/>
    <w:rsid w:val="00E314CD"/>
    <w:pPr>
      <w:ind w:left="720"/>
      <w:contextualSpacing/>
    </w:pPr>
  </w:style>
  <w:style w:type="character" w:customStyle="1" w:styleId="Heading2Char">
    <w:name w:val="Heading 2 Char"/>
    <w:basedOn w:val="DefaultParagraphFont"/>
    <w:link w:val="Heading2"/>
    <w:uiPriority w:val="9"/>
    <w:rsid w:val="00E314CD"/>
    <w:rPr>
      <w:rFonts w:ascii="Times New Roman" w:eastAsiaTheme="minorEastAsia" w:hAnsi="Times New Roman"/>
      <w:b/>
      <w:szCs w:val="22"/>
      <w:lang w:eastAsia="ja-JP"/>
    </w:rPr>
  </w:style>
  <w:style w:type="paragraph" w:styleId="FootnoteText">
    <w:name w:val="footnote text"/>
    <w:basedOn w:val="Normal"/>
    <w:link w:val="FootnoteTextChar"/>
    <w:uiPriority w:val="99"/>
    <w:unhideWhenUsed/>
    <w:rsid w:val="00682E31"/>
  </w:style>
  <w:style w:type="character" w:customStyle="1" w:styleId="FootnoteTextChar">
    <w:name w:val="Footnote Text Char"/>
    <w:basedOn w:val="DefaultParagraphFont"/>
    <w:link w:val="FootnoteText"/>
    <w:uiPriority w:val="99"/>
    <w:rsid w:val="00682E31"/>
    <w:rPr>
      <w:rFonts w:eastAsiaTheme="minorEastAsia"/>
      <w:lang w:eastAsia="ja-JP"/>
    </w:rPr>
  </w:style>
  <w:style w:type="character" w:styleId="PageNumber">
    <w:name w:val="page number"/>
    <w:basedOn w:val="DefaultParagraphFont"/>
    <w:uiPriority w:val="99"/>
    <w:semiHidden/>
    <w:unhideWhenUsed/>
    <w:rsid w:val="007267E9"/>
  </w:style>
  <w:style w:type="paragraph" w:styleId="Bibliography">
    <w:name w:val="Bibliography"/>
    <w:basedOn w:val="Normal"/>
    <w:next w:val="Normal"/>
    <w:uiPriority w:val="37"/>
    <w:unhideWhenUsed/>
    <w:rsid w:val="00107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950</TotalTime>
  <Pages>20</Pages>
  <Words>8345</Words>
  <Characters>44150</Characters>
  <Application>Microsoft Macintosh Word</Application>
  <DocSecurity>0</DocSecurity>
  <Lines>700</Lines>
  <Paragraphs>161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Airton</dc:creator>
  <cp:keywords/>
  <dc:description/>
  <cp:lastModifiedBy>Lee Airton</cp:lastModifiedBy>
  <cp:revision>302</cp:revision>
  <dcterms:created xsi:type="dcterms:W3CDTF">2017-09-29T23:43:00Z</dcterms:created>
  <dcterms:modified xsi:type="dcterms:W3CDTF">2017-10-01T14:32:00Z</dcterms:modified>
</cp:coreProperties>
</file>